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18CE8" w14:textId="1C6EF535" w:rsidR="00C43D28" w:rsidRPr="00743CC3" w:rsidRDefault="00C43D28" w:rsidP="003A427B">
      <w:pPr>
        <w:jc w:val="center"/>
        <w:rPr>
          <w:b/>
          <w:sz w:val="22"/>
          <w:szCs w:val="22"/>
        </w:rPr>
      </w:pPr>
    </w:p>
    <w:p w14:paraId="4C1BFEAA" w14:textId="77777777" w:rsidR="00C43D28" w:rsidRPr="00743CC3" w:rsidRDefault="00C43D28" w:rsidP="003A427B">
      <w:pPr>
        <w:jc w:val="center"/>
        <w:rPr>
          <w:b/>
          <w:sz w:val="22"/>
          <w:szCs w:val="22"/>
        </w:rPr>
      </w:pPr>
    </w:p>
    <w:p w14:paraId="58A0805B" w14:textId="77777777" w:rsidR="003A427B" w:rsidRPr="007123B3" w:rsidRDefault="003A427B" w:rsidP="003A427B">
      <w:pPr>
        <w:jc w:val="center"/>
        <w:rPr>
          <w:b/>
          <w:sz w:val="22"/>
          <w:szCs w:val="22"/>
        </w:rPr>
      </w:pPr>
      <w:r w:rsidRPr="007123B3">
        <w:rPr>
          <w:b/>
          <w:sz w:val="22"/>
          <w:szCs w:val="22"/>
        </w:rPr>
        <w:t>ДОГОВОР</w:t>
      </w:r>
    </w:p>
    <w:p w14:paraId="3EF520BF" w14:textId="7C9AA91A" w:rsidR="0064711A" w:rsidRPr="0064711A" w:rsidRDefault="00422BF2" w:rsidP="005878BD">
      <w:pPr>
        <w:jc w:val="center"/>
        <w:rPr>
          <w:b/>
          <w:sz w:val="22"/>
          <w:szCs w:val="22"/>
        </w:rPr>
      </w:pPr>
      <w:r w:rsidRPr="007123B3">
        <w:rPr>
          <w:b/>
          <w:sz w:val="22"/>
          <w:szCs w:val="22"/>
        </w:rPr>
        <w:t>на оказание услуг</w:t>
      </w:r>
      <w:r w:rsidR="003A427B" w:rsidRPr="007123B3">
        <w:rPr>
          <w:b/>
          <w:sz w:val="22"/>
          <w:szCs w:val="22"/>
        </w:rPr>
        <w:t xml:space="preserve"> </w:t>
      </w:r>
      <w:r w:rsidR="000E2187">
        <w:rPr>
          <w:b/>
          <w:sz w:val="22"/>
          <w:szCs w:val="22"/>
        </w:rPr>
        <w:t xml:space="preserve">по </w:t>
      </w:r>
      <w:r w:rsidR="0064711A">
        <w:rPr>
          <w:b/>
          <w:sz w:val="22"/>
          <w:szCs w:val="22"/>
        </w:rPr>
        <w:t>выдаче</w:t>
      </w:r>
      <w:r w:rsidR="0064711A" w:rsidRPr="0064711A">
        <w:rPr>
          <w:b/>
          <w:sz w:val="22"/>
          <w:szCs w:val="22"/>
        </w:rPr>
        <w:t xml:space="preserve"> экспертного заключения о возможности строительства на </w:t>
      </w:r>
      <w:r w:rsidR="00F435BE">
        <w:rPr>
          <w:b/>
          <w:sz w:val="22"/>
          <w:szCs w:val="22"/>
        </w:rPr>
        <w:t xml:space="preserve">аэродроме, </w:t>
      </w:r>
      <w:r w:rsidR="0064711A" w:rsidRPr="0064711A">
        <w:rPr>
          <w:b/>
          <w:sz w:val="22"/>
          <w:szCs w:val="22"/>
        </w:rPr>
        <w:t>приаэродромной территории</w:t>
      </w:r>
      <w:r w:rsidR="00F435BE">
        <w:rPr>
          <w:b/>
          <w:sz w:val="22"/>
          <w:szCs w:val="22"/>
        </w:rPr>
        <w:t>, в районе</w:t>
      </w:r>
      <w:r w:rsidR="0064711A" w:rsidRPr="0064711A">
        <w:rPr>
          <w:b/>
          <w:sz w:val="22"/>
          <w:szCs w:val="22"/>
        </w:rPr>
        <w:t xml:space="preserve"> </w:t>
      </w:r>
      <w:r w:rsidR="00F435BE">
        <w:rPr>
          <w:b/>
          <w:sz w:val="22"/>
          <w:szCs w:val="22"/>
        </w:rPr>
        <w:t>аэродрома</w:t>
      </w:r>
      <w:r w:rsidR="00F435BE" w:rsidRPr="0064711A">
        <w:rPr>
          <w:b/>
          <w:sz w:val="22"/>
          <w:szCs w:val="22"/>
        </w:rPr>
        <w:t xml:space="preserve"> </w:t>
      </w:r>
      <w:r w:rsidR="00111EC0">
        <w:rPr>
          <w:b/>
          <w:sz w:val="22"/>
          <w:szCs w:val="22"/>
        </w:rPr>
        <w:t>«</w:t>
      </w:r>
      <w:r w:rsidR="00DA764C">
        <w:rPr>
          <w:b/>
          <w:sz w:val="22"/>
          <w:szCs w:val="22"/>
        </w:rPr>
        <w:t>Пулково»</w:t>
      </w:r>
      <w:r w:rsidR="0064711A" w:rsidRPr="0064711A">
        <w:rPr>
          <w:b/>
          <w:sz w:val="22"/>
          <w:szCs w:val="22"/>
        </w:rPr>
        <w:t xml:space="preserve"> и районах вертодромов «Валдай» </w:t>
      </w:r>
      <w:r w:rsidR="00413394">
        <w:rPr>
          <w:b/>
          <w:sz w:val="22"/>
          <w:szCs w:val="22"/>
        </w:rPr>
        <w:t xml:space="preserve">и </w:t>
      </w:r>
      <w:r w:rsidR="0064711A" w:rsidRPr="0064711A">
        <w:rPr>
          <w:b/>
          <w:sz w:val="22"/>
          <w:szCs w:val="22"/>
        </w:rPr>
        <w:t>«Стрельна»</w:t>
      </w:r>
    </w:p>
    <w:p w14:paraId="19807592" w14:textId="77777777" w:rsidR="0064711A" w:rsidRPr="0064711A" w:rsidRDefault="0064711A" w:rsidP="005878BD">
      <w:pPr>
        <w:jc w:val="center"/>
        <w:rPr>
          <w:b/>
          <w:sz w:val="22"/>
          <w:szCs w:val="22"/>
        </w:rPr>
      </w:pPr>
    </w:p>
    <w:p w14:paraId="702B2206" w14:textId="77777777" w:rsidR="0064711A" w:rsidRPr="0064711A" w:rsidRDefault="0064711A" w:rsidP="005878BD">
      <w:pPr>
        <w:jc w:val="center"/>
        <w:rPr>
          <w:b/>
          <w:sz w:val="22"/>
          <w:szCs w:val="22"/>
        </w:rPr>
      </w:pPr>
    </w:p>
    <w:p w14:paraId="41C54507" w14:textId="77777777" w:rsidR="0064711A" w:rsidRPr="0064711A" w:rsidRDefault="0064711A" w:rsidP="005878BD">
      <w:pPr>
        <w:jc w:val="center"/>
        <w:rPr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3A427B" w:rsidRPr="007123B3" w14:paraId="58A08060" w14:textId="77777777" w:rsidTr="003A427B">
        <w:tc>
          <w:tcPr>
            <w:tcW w:w="5210" w:type="dxa"/>
          </w:tcPr>
          <w:p w14:paraId="58A0805E" w14:textId="77777777" w:rsidR="003A427B" w:rsidRPr="007123B3" w:rsidRDefault="003A427B" w:rsidP="003A427B">
            <w:pPr>
              <w:rPr>
                <w:sz w:val="22"/>
                <w:szCs w:val="22"/>
              </w:rPr>
            </w:pPr>
            <w:r w:rsidRPr="007123B3"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5211" w:type="dxa"/>
          </w:tcPr>
          <w:p w14:paraId="58A0805F" w14:textId="5DA13E8A" w:rsidR="003A427B" w:rsidRPr="007123B3" w:rsidRDefault="003A427B" w:rsidP="00111EC0">
            <w:pPr>
              <w:jc w:val="right"/>
              <w:rPr>
                <w:sz w:val="22"/>
                <w:szCs w:val="22"/>
              </w:rPr>
            </w:pPr>
            <w:r w:rsidRPr="007123B3">
              <w:rPr>
                <w:sz w:val="22"/>
                <w:szCs w:val="22"/>
              </w:rPr>
              <w:t>«__» _______</w:t>
            </w:r>
            <w:r w:rsidR="00F461B1">
              <w:rPr>
                <w:sz w:val="22"/>
                <w:szCs w:val="22"/>
              </w:rPr>
              <w:t>____</w:t>
            </w:r>
            <w:r w:rsidRPr="007123B3">
              <w:rPr>
                <w:sz w:val="22"/>
                <w:szCs w:val="22"/>
              </w:rPr>
              <w:t xml:space="preserve"> </w:t>
            </w:r>
            <w:r w:rsidR="00111EC0" w:rsidRPr="007123B3">
              <w:rPr>
                <w:sz w:val="22"/>
                <w:szCs w:val="22"/>
              </w:rPr>
              <w:t>20</w:t>
            </w:r>
            <w:r w:rsidR="00111EC0">
              <w:rPr>
                <w:sz w:val="22"/>
                <w:szCs w:val="22"/>
              </w:rPr>
              <w:t>_</w:t>
            </w:r>
            <w:r w:rsidR="00F461B1">
              <w:rPr>
                <w:sz w:val="22"/>
                <w:szCs w:val="22"/>
              </w:rPr>
              <w:t>_</w:t>
            </w:r>
            <w:r w:rsidR="00111EC0" w:rsidRPr="007123B3">
              <w:rPr>
                <w:sz w:val="22"/>
                <w:szCs w:val="22"/>
              </w:rPr>
              <w:t xml:space="preserve"> </w:t>
            </w:r>
            <w:r w:rsidRPr="007123B3">
              <w:rPr>
                <w:sz w:val="22"/>
                <w:szCs w:val="22"/>
              </w:rPr>
              <w:t>года</w:t>
            </w:r>
          </w:p>
        </w:tc>
      </w:tr>
    </w:tbl>
    <w:p w14:paraId="58A08061" w14:textId="77777777" w:rsidR="003A427B" w:rsidRPr="007123B3" w:rsidRDefault="003A427B" w:rsidP="003A427B">
      <w:pPr>
        <w:rPr>
          <w:sz w:val="22"/>
          <w:szCs w:val="22"/>
        </w:rPr>
      </w:pPr>
    </w:p>
    <w:p w14:paraId="58A08062" w14:textId="2437644A" w:rsidR="003A427B" w:rsidRPr="007123B3" w:rsidRDefault="003A427B" w:rsidP="003A427B">
      <w:pPr>
        <w:ind w:firstLine="284"/>
        <w:jc w:val="both"/>
        <w:rPr>
          <w:sz w:val="22"/>
          <w:szCs w:val="22"/>
        </w:rPr>
      </w:pPr>
      <w:r w:rsidRPr="007123B3">
        <w:rPr>
          <w:sz w:val="22"/>
          <w:szCs w:val="22"/>
        </w:rPr>
        <w:t>Общество с ограниченной ответственностью «Воздушные Ворота Северной Столицы», именуемое в даль</w:t>
      </w:r>
      <w:r w:rsidR="00070885" w:rsidRPr="007123B3">
        <w:rPr>
          <w:sz w:val="22"/>
          <w:szCs w:val="22"/>
        </w:rPr>
        <w:t xml:space="preserve">нейшем «Исполнитель», в лице </w:t>
      </w:r>
      <w:r w:rsidR="00891566">
        <w:rPr>
          <w:sz w:val="22"/>
          <w:szCs w:val="22"/>
        </w:rPr>
        <w:t>директора по неавиационной коммерции Тесло-Данилова Алексея Олеговича,</w:t>
      </w:r>
      <w:r w:rsidR="00AF0706" w:rsidRPr="007123B3">
        <w:rPr>
          <w:sz w:val="22"/>
          <w:szCs w:val="22"/>
        </w:rPr>
        <w:t xml:space="preserve"> </w:t>
      </w:r>
      <w:r w:rsidRPr="007123B3">
        <w:rPr>
          <w:sz w:val="22"/>
          <w:szCs w:val="22"/>
        </w:rPr>
        <w:t>действующ</w:t>
      </w:r>
      <w:r w:rsidR="00621A1E">
        <w:rPr>
          <w:sz w:val="22"/>
          <w:szCs w:val="22"/>
        </w:rPr>
        <w:t>его</w:t>
      </w:r>
      <w:r w:rsidRPr="007123B3">
        <w:rPr>
          <w:sz w:val="22"/>
          <w:szCs w:val="22"/>
        </w:rPr>
        <w:t xml:space="preserve"> </w:t>
      </w:r>
      <w:r w:rsidR="00070885" w:rsidRPr="007123B3">
        <w:rPr>
          <w:sz w:val="22"/>
          <w:szCs w:val="22"/>
        </w:rPr>
        <w:t xml:space="preserve">на основании </w:t>
      </w:r>
      <w:r w:rsidR="00AF0706">
        <w:rPr>
          <w:sz w:val="22"/>
          <w:szCs w:val="22"/>
        </w:rPr>
        <w:t xml:space="preserve">доверенности  от </w:t>
      </w:r>
      <w:r w:rsidR="00CE4787">
        <w:rPr>
          <w:sz w:val="22"/>
          <w:szCs w:val="22"/>
        </w:rPr>
        <w:t>16</w:t>
      </w:r>
      <w:r w:rsidR="00CF3247">
        <w:rPr>
          <w:sz w:val="22"/>
          <w:szCs w:val="22"/>
        </w:rPr>
        <w:t>.12.202</w:t>
      </w:r>
      <w:r w:rsidR="00CE4787">
        <w:rPr>
          <w:sz w:val="22"/>
          <w:szCs w:val="22"/>
        </w:rPr>
        <w:t>5</w:t>
      </w:r>
      <w:r w:rsidR="00AF0706">
        <w:rPr>
          <w:sz w:val="22"/>
          <w:szCs w:val="22"/>
        </w:rPr>
        <w:t xml:space="preserve"> № </w:t>
      </w:r>
      <w:r w:rsidR="00891566">
        <w:rPr>
          <w:sz w:val="22"/>
          <w:szCs w:val="22"/>
        </w:rPr>
        <w:t>2</w:t>
      </w:r>
      <w:r w:rsidR="00CE4787">
        <w:rPr>
          <w:sz w:val="22"/>
          <w:szCs w:val="22"/>
        </w:rPr>
        <w:t>21</w:t>
      </w:r>
      <w:r w:rsidR="00AF0706" w:rsidRPr="007123B3">
        <w:rPr>
          <w:sz w:val="22"/>
          <w:szCs w:val="22"/>
        </w:rPr>
        <w:t xml:space="preserve">, </w:t>
      </w:r>
      <w:r w:rsidRPr="007123B3">
        <w:rPr>
          <w:sz w:val="22"/>
          <w:szCs w:val="22"/>
        </w:rPr>
        <w:t>с одной стороны и</w:t>
      </w:r>
    </w:p>
    <w:p w14:paraId="58A08063" w14:textId="77777777" w:rsidR="006306F5" w:rsidRPr="007123B3" w:rsidRDefault="003A427B" w:rsidP="003A427B">
      <w:pPr>
        <w:ind w:firstLine="284"/>
        <w:jc w:val="both"/>
        <w:rPr>
          <w:sz w:val="22"/>
          <w:szCs w:val="22"/>
        </w:rPr>
      </w:pPr>
      <w:r w:rsidRPr="007123B3">
        <w:rPr>
          <w:sz w:val="22"/>
          <w:szCs w:val="22"/>
        </w:rPr>
        <w:t>________________________________________, именуемое в дальнейшем «Заказчик», в лице _________________________, действующего на основании _____________, с другой стороны, в дальнейшем совместно именуемые «Стороны», а по отдельности «Сторона», заключили настоящий договор (далее – Договор) о нижеследующем:</w:t>
      </w:r>
    </w:p>
    <w:p w14:paraId="58A08064" w14:textId="77777777" w:rsidR="003A427B" w:rsidRPr="007123B3" w:rsidRDefault="003A427B" w:rsidP="003A427B">
      <w:pPr>
        <w:ind w:firstLine="284"/>
        <w:jc w:val="both"/>
        <w:rPr>
          <w:sz w:val="22"/>
          <w:szCs w:val="22"/>
        </w:rPr>
      </w:pPr>
    </w:p>
    <w:p w14:paraId="58A08065" w14:textId="77777777" w:rsidR="003A427B" w:rsidRPr="007123B3" w:rsidRDefault="003A427B" w:rsidP="003A427B">
      <w:pPr>
        <w:pStyle w:val="a4"/>
        <w:numPr>
          <w:ilvl w:val="0"/>
          <w:numId w:val="2"/>
        </w:numPr>
        <w:jc w:val="center"/>
        <w:rPr>
          <w:sz w:val="22"/>
          <w:szCs w:val="22"/>
        </w:rPr>
      </w:pPr>
      <w:r w:rsidRPr="007123B3">
        <w:rPr>
          <w:sz w:val="22"/>
          <w:szCs w:val="22"/>
        </w:rPr>
        <w:t>ПРЕДМЕТ ДОГОВОРА</w:t>
      </w:r>
    </w:p>
    <w:p w14:paraId="58A08066" w14:textId="4043B0B7" w:rsidR="003A427B" w:rsidRPr="007123B3" w:rsidRDefault="003A427B" w:rsidP="005878BD">
      <w:pPr>
        <w:pStyle w:val="a4"/>
        <w:numPr>
          <w:ilvl w:val="1"/>
          <w:numId w:val="2"/>
        </w:numPr>
        <w:ind w:left="0" w:firstLine="284"/>
        <w:jc w:val="both"/>
        <w:rPr>
          <w:sz w:val="22"/>
          <w:szCs w:val="22"/>
        </w:rPr>
      </w:pPr>
      <w:r w:rsidRPr="007123B3">
        <w:rPr>
          <w:sz w:val="22"/>
          <w:szCs w:val="22"/>
        </w:rPr>
        <w:t xml:space="preserve">Предметом Договора является оказание Исполнителем услуги по </w:t>
      </w:r>
      <w:r w:rsidR="00F435BE">
        <w:rPr>
          <w:sz w:val="22"/>
          <w:szCs w:val="22"/>
        </w:rPr>
        <w:t>выдач</w:t>
      </w:r>
      <w:r w:rsidR="000E2187">
        <w:rPr>
          <w:sz w:val="22"/>
          <w:szCs w:val="22"/>
        </w:rPr>
        <w:t>е</w:t>
      </w:r>
      <w:r w:rsidR="00F435BE">
        <w:rPr>
          <w:sz w:val="22"/>
          <w:szCs w:val="22"/>
        </w:rPr>
        <w:t xml:space="preserve"> экспертного заключения о возможности </w:t>
      </w:r>
      <w:r w:rsidR="00F435BE" w:rsidRPr="00474220">
        <w:rPr>
          <w:sz w:val="22"/>
          <w:szCs w:val="22"/>
        </w:rPr>
        <w:t xml:space="preserve"> </w:t>
      </w:r>
      <w:r w:rsidR="00F435BE">
        <w:rPr>
          <w:sz w:val="22"/>
          <w:szCs w:val="22"/>
        </w:rPr>
        <w:t>строительства</w:t>
      </w:r>
      <w:r w:rsidR="00F435BE" w:rsidRPr="00474220">
        <w:rPr>
          <w:sz w:val="22"/>
          <w:szCs w:val="22"/>
        </w:rPr>
        <w:t xml:space="preserve"> </w:t>
      </w:r>
      <w:r w:rsidR="00F435BE">
        <w:rPr>
          <w:sz w:val="22"/>
          <w:szCs w:val="22"/>
        </w:rPr>
        <w:t>на</w:t>
      </w:r>
      <w:r w:rsidR="00474220" w:rsidRPr="00474220">
        <w:rPr>
          <w:sz w:val="22"/>
          <w:szCs w:val="22"/>
        </w:rPr>
        <w:t xml:space="preserve"> аэродром</w:t>
      </w:r>
      <w:r w:rsidR="00F435BE">
        <w:rPr>
          <w:sz w:val="22"/>
          <w:szCs w:val="22"/>
        </w:rPr>
        <w:t>е, приаэродромной территории, в районе аэродрома</w:t>
      </w:r>
      <w:r w:rsidR="00474220" w:rsidRPr="00474220">
        <w:rPr>
          <w:sz w:val="22"/>
          <w:szCs w:val="22"/>
        </w:rPr>
        <w:t xml:space="preserve">  </w:t>
      </w:r>
      <w:r w:rsidR="000E2187">
        <w:rPr>
          <w:sz w:val="22"/>
          <w:szCs w:val="22"/>
        </w:rPr>
        <w:t>«</w:t>
      </w:r>
      <w:r w:rsidR="00474220" w:rsidRPr="00474220">
        <w:rPr>
          <w:sz w:val="22"/>
          <w:szCs w:val="22"/>
        </w:rPr>
        <w:t>Пулково</w:t>
      </w:r>
      <w:r w:rsidR="000E2187">
        <w:rPr>
          <w:sz w:val="22"/>
          <w:szCs w:val="22"/>
        </w:rPr>
        <w:t>»</w:t>
      </w:r>
      <w:r w:rsidR="00474220" w:rsidRPr="00474220">
        <w:rPr>
          <w:sz w:val="22"/>
          <w:szCs w:val="22"/>
        </w:rPr>
        <w:t xml:space="preserve"> и</w:t>
      </w:r>
      <w:r w:rsidR="00DA764C">
        <w:rPr>
          <w:sz w:val="22"/>
          <w:szCs w:val="22"/>
        </w:rPr>
        <w:t xml:space="preserve"> районах</w:t>
      </w:r>
      <w:r w:rsidR="00474220" w:rsidRPr="00474220">
        <w:rPr>
          <w:sz w:val="22"/>
          <w:szCs w:val="22"/>
        </w:rPr>
        <w:t xml:space="preserve"> аэродромов </w:t>
      </w:r>
      <w:r w:rsidR="000E2187">
        <w:rPr>
          <w:sz w:val="22"/>
          <w:szCs w:val="22"/>
        </w:rPr>
        <w:t>«</w:t>
      </w:r>
      <w:r w:rsidR="00474220" w:rsidRPr="00474220">
        <w:rPr>
          <w:sz w:val="22"/>
          <w:szCs w:val="22"/>
        </w:rPr>
        <w:t>Валдай</w:t>
      </w:r>
      <w:r w:rsidR="000E2187">
        <w:rPr>
          <w:sz w:val="22"/>
          <w:szCs w:val="22"/>
        </w:rPr>
        <w:t>»</w:t>
      </w:r>
      <w:r w:rsidR="00474220" w:rsidRPr="00474220">
        <w:rPr>
          <w:sz w:val="22"/>
          <w:szCs w:val="22"/>
        </w:rPr>
        <w:t xml:space="preserve">  и </w:t>
      </w:r>
      <w:r w:rsidR="000E2187">
        <w:rPr>
          <w:sz w:val="22"/>
          <w:szCs w:val="22"/>
        </w:rPr>
        <w:t>«</w:t>
      </w:r>
      <w:r w:rsidR="00474220" w:rsidRPr="00474220">
        <w:rPr>
          <w:sz w:val="22"/>
          <w:szCs w:val="22"/>
        </w:rPr>
        <w:t>Стрельна</w:t>
      </w:r>
      <w:r w:rsidR="000E2187">
        <w:rPr>
          <w:sz w:val="22"/>
          <w:szCs w:val="22"/>
        </w:rPr>
        <w:t>»</w:t>
      </w:r>
      <w:r w:rsidR="00474220" w:rsidRPr="00474220">
        <w:rPr>
          <w:sz w:val="22"/>
          <w:szCs w:val="22"/>
        </w:rPr>
        <w:t xml:space="preserve"> зданий, сооружений и иных объектов</w:t>
      </w:r>
      <w:r w:rsidR="008B68C2" w:rsidRPr="007123B3">
        <w:rPr>
          <w:sz w:val="22"/>
          <w:szCs w:val="22"/>
        </w:rPr>
        <w:t xml:space="preserve"> (далее – «Заявление»)</w:t>
      </w:r>
      <w:r w:rsidRPr="007123B3">
        <w:rPr>
          <w:sz w:val="22"/>
          <w:szCs w:val="22"/>
        </w:rPr>
        <w:t>, подаваемого Заявителем в соответствии с порядком, установленным Догов</w:t>
      </w:r>
      <w:r w:rsidR="008B68C2" w:rsidRPr="007123B3">
        <w:rPr>
          <w:sz w:val="22"/>
          <w:szCs w:val="22"/>
        </w:rPr>
        <w:t>о</w:t>
      </w:r>
      <w:r w:rsidRPr="007123B3">
        <w:rPr>
          <w:sz w:val="22"/>
          <w:szCs w:val="22"/>
        </w:rPr>
        <w:t>ром.</w:t>
      </w:r>
    </w:p>
    <w:p w14:paraId="58A08067" w14:textId="318715B6" w:rsidR="0054790A" w:rsidRPr="007123B3" w:rsidRDefault="008B68C2" w:rsidP="005878BD">
      <w:pPr>
        <w:pStyle w:val="a4"/>
        <w:numPr>
          <w:ilvl w:val="1"/>
          <w:numId w:val="2"/>
        </w:numPr>
        <w:ind w:left="0" w:firstLine="284"/>
        <w:jc w:val="both"/>
        <w:rPr>
          <w:sz w:val="22"/>
          <w:szCs w:val="22"/>
        </w:rPr>
      </w:pPr>
      <w:r w:rsidRPr="007123B3">
        <w:rPr>
          <w:sz w:val="22"/>
          <w:szCs w:val="22"/>
        </w:rPr>
        <w:t>Порядок рассмотрения Заявлени</w:t>
      </w:r>
      <w:r w:rsidR="000E1B60" w:rsidRPr="007123B3">
        <w:rPr>
          <w:sz w:val="22"/>
          <w:szCs w:val="22"/>
        </w:rPr>
        <w:t>й</w:t>
      </w:r>
      <w:r w:rsidRPr="007123B3">
        <w:rPr>
          <w:sz w:val="22"/>
          <w:szCs w:val="22"/>
        </w:rPr>
        <w:t xml:space="preserve"> устанавливается Регламентом работы Комиссии по </w:t>
      </w:r>
      <w:r w:rsidR="000E2187">
        <w:rPr>
          <w:sz w:val="22"/>
          <w:szCs w:val="22"/>
        </w:rPr>
        <w:t xml:space="preserve">выдаче экспертного заключения о </w:t>
      </w:r>
      <w:r w:rsidR="000E2187" w:rsidRPr="000E2187">
        <w:rPr>
          <w:sz w:val="22"/>
          <w:szCs w:val="22"/>
        </w:rPr>
        <w:t xml:space="preserve">возможности строительства на </w:t>
      </w:r>
      <w:r w:rsidRPr="000E2187">
        <w:rPr>
          <w:sz w:val="22"/>
          <w:szCs w:val="22"/>
        </w:rPr>
        <w:t>аэродром</w:t>
      </w:r>
      <w:r w:rsidR="000E2187" w:rsidRPr="000E2187">
        <w:rPr>
          <w:sz w:val="22"/>
          <w:szCs w:val="22"/>
        </w:rPr>
        <w:t>е</w:t>
      </w:r>
      <w:r w:rsidRPr="000E2187">
        <w:rPr>
          <w:sz w:val="22"/>
          <w:szCs w:val="22"/>
        </w:rPr>
        <w:t>, приаэродромной территории и в районе аэродрома</w:t>
      </w:r>
      <w:r w:rsidR="000E2187" w:rsidRPr="000E2187">
        <w:rPr>
          <w:sz w:val="22"/>
          <w:szCs w:val="22"/>
        </w:rPr>
        <w:t xml:space="preserve"> «Пулково», в районах </w:t>
      </w:r>
      <w:r w:rsidR="000E2187" w:rsidRPr="00111EC0">
        <w:rPr>
          <w:sz w:val="22"/>
          <w:szCs w:val="22"/>
        </w:rPr>
        <w:t>вертодромов «Валдай» и «Стрельна»</w:t>
      </w:r>
      <w:r w:rsidR="00997CE2" w:rsidRPr="000E2187">
        <w:rPr>
          <w:sz w:val="22"/>
          <w:szCs w:val="22"/>
        </w:rPr>
        <w:t>, утвержденным</w:t>
      </w:r>
      <w:r w:rsidR="00997CE2" w:rsidRPr="007123B3">
        <w:rPr>
          <w:sz w:val="22"/>
          <w:szCs w:val="22"/>
        </w:rPr>
        <w:t xml:space="preserve"> Исполнителем (далее – «Регламент»). Актуальная версия Регламента публикуется в сети «Интернет» на сайте </w:t>
      </w:r>
      <w:r w:rsidR="007A37FE" w:rsidRPr="007123B3">
        <w:rPr>
          <w:sz w:val="22"/>
          <w:szCs w:val="22"/>
        </w:rPr>
        <w:t xml:space="preserve">Исполнителя в разделе </w:t>
      </w:r>
      <w:r w:rsidR="00474220" w:rsidRPr="000E387B">
        <w:rPr>
          <w:rStyle w:val="a5"/>
          <w:sz w:val="22"/>
          <w:szCs w:val="22"/>
          <w:lang w:val="en-US"/>
        </w:rPr>
        <w:t>http</w:t>
      </w:r>
      <w:r w:rsidR="00474220" w:rsidRPr="000E387B">
        <w:rPr>
          <w:rStyle w:val="a5"/>
          <w:sz w:val="22"/>
          <w:szCs w:val="22"/>
        </w:rPr>
        <w:t>://</w:t>
      </w:r>
      <w:proofErr w:type="spellStart"/>
      <w:r w:rsidR="00474220" w:rsidRPr="000E387B">
        <w:rPr>
          <w:rStyle w:val="a5"/>
          <w:sz w:val="22"/>
          <w:szCs w:val="22"/>
          <w:lang w:val="en-US"/>
        </w:rPr>
        <w:t>pulkovoairport</w:t>
      </w:r>
      <w:proofErr w:type="spellEnd"/>
      <w:r w:rsidR="00474220" w:rsidRPr="000E387B">
        <w:rPr>
          <w:rStyle w:val="a5"/>
          <w:sz w:val="22"/>
          <w:szCs w:val="22"/>
        </w:rPr>
        <w:t>.</w:t>
      </w:r>
      <w:proofErr w:type="spellStart"/>
      <w:r w:rsidR="00474220" w:rsidRPr="000E387B">
        <w:rPr>
          <w:rStyle w:val="a5"/>
          <w:sz w:val="22"/>
          <w:szCs w:val="22"/>
          <w:lang w:val="en-US"/>
        </w:rPr>
        <w:t>ru</w:t>
      </w:r>
      <w:proofErr w:type="spellEnd"/>
      <w:r w:rsidR="00474220" w:rsidRPr="000E387B">
        <w:rPr>
          <w:rStyle w:val="a5"/>
          <w:sz w:val="22"/>
          <w:szCs w:val="22"/>
        </w:rPr>
        <w:t>/</w:t>
      </w:r>
      <w:r w:rsidR="00474220" w:rsidRPr="000E387B">
        <w:rPr>
          <w:rStyle w:val="a5"/>
          <w:sz w:val="22"/>
          <w:szCs w:val="22"/>
          <w:lang w:val="en-US"/>
        </w:rPr>
        <w:t>partners</w:t>
      </w:r>
      <w:r w:rsidR="00474220" w:rsidRPr="000E387B">
        <w:rPr>
          <w:rStyle w:val="a5"/>
          <w:sz w:val="22"/>
          <w:szCs w:val="22"/>
        </w:rPr>
        <w:t>/</w:t>
      </w:r>
      <w:r w:rsidR="00474220" w:rsidRPr="000E387B">
        <w:rPr>
          <w:rStyle w:val="a5"/>
          <w:sz w:val="22"/>
          <w:szCs w:val="22"/>
          <w:lang w:val="en-US"/>
        </w:rPr>
        <w:t>approval</w:t>
      </w:r>
      <w:r w:rsidR="00474220" w:rsidRPr="000E387B">
        <w:rPr>
          <w:rStyle w:val="a5"/>
          <w:sz w:val="22"/>
          <w:szCs w:val="22"/>
        </w:rPr>
        <w:t>/</w:t>
      </w:r>
      <w:r w:rsidR="0054790A" w:rsidRPr="000E387B">
        <w:rPr>
          <w:rStyle w:val="a5"/>
        </w:rPr>
        <w:t>.</w:t>
      </w:r>
    </w:p>
    <w:p w14:paraId="58A08069" w14:textId="77777777" w:rsidR="00BF4EAA" w:rsidRPr="007123B3" w:rsidRDefault="00BF4EAA" w:rsidP="00BF4EAA">
      <w:pPr>
        <w:pStyle w:val="a4"/>
        <w:ind w:left="284"/>
        <w:jc w:val="both"/>
        <w:rPr>
          <w:sz w:val="22"/>
          <w:szCs w:val="22"/>
        </w:rPr>
      </w:pPr>
    </w:p>
    <w:p w14:paraId="58A0806A" w14:textId="77777777" w:rsidR="00997CE2" w:rsidRPr="007123B3" w:rsidRDefault="00BF4EAA" w:rsidP="00BF4EAA">
      <w:pPr>
        <w:pStyle w:val="a4"/>
        <w:numPr>
          <w:ilvl w:val="0"/>
          <w:numId w:val="2"/>
        </w:numPr>
        <w:jc w:val="center"/>
        <w:rPr>
          <w:sz w:val="22"/>
          <w:szCs w:val="22"/>
        </w:rPr>
      </w:pPr>
      <w:r w:rsidRPr="007123B3">
        <w:rPr>
          <w:sz w:val="22"/>
          <w:szCs w:val="22"/>
        </w:rPr>
        <w:t>ОБЯЗАННОСТИ СТОРОН</w:t>
      </w:r>
    </w:p>
    <w:p w14:paraId="58A0806B" w14:textId="77777777" w:rsidR="008B61E5" w:rsidRPr="007123B3" w:rsidRDefault="008B61E5" w:rsidP="008B61E5">
      <w:pPr>
        <w:pStyle w:val="a4"/>
        <w:numPr>
          <w:ilvl w:val="1"/>
          <w:numId w:val="2"/>
        </w:numPr>
        <w:ind w:left="0" w:firstLine="284"/>
        <w:jc w:val="both"/>
        <w:rPr>
          <w:sz w:val="22"/>
          <w:szCs w:val="22"/>
        </w:rPr>
      </w:pPr>
      <w:r w:rsidRPr="007123B3">
        <w:rPr>
          <w:sz w:val="22"/>
          <w:szCs w:val="22"/>
        </w:rPr>
        <w:t>Исполнитель обязан:</w:t>
      </w:r>
    </w:p>
    <w:p w14:paraId="58A0806C" w14:textId="1F835B69" w:rsidR="008B61E5" w:rsidRPr="007123B3" w:rsidRDefault="008B61E5" w:rsidP="00C800FE">
      <w:pPr>
        <w:pStyle w:val="a4"/>
        <w:numPr>
          <w:ilvl w:val="2"/>
          <w:numId w:val="2"/>
        </w:numPr>
        <w:tabs>
          <w:tab w:val="left" w:pos="993"/>
        </w:tabs>
        <w:ind w:left="0" w:firstLine="284"/>
        <w:jc w:val="both"/>
        <w:rPr>
          <w:sz w:val="22"/>
          <w:szCs w:val="22"/>
        </w:rPr>
      </w:pPr>
      <w:r w:rsidRPr="007123B3">
        <w:rPr>
          <w:sz w:val="22"/>
          <w:szCs w:val="22"/>
        </w:rPr>
        <w:t xml:space="preserve">Оказать услуги по </w:t>
      </w:r>
      <w:r w:rsidR="000E2187">
        <w:rPr>
          <w:sz w:val="22"/>
          <w:szCs w:val="22"/>
        </w:rPr>
        <w:t xml:space="preserve">выдаче экспертного заключения </w:t>
      </w:r>
      <w:r w:rsidRPr="007123B3">
        <w:rPr>
          <w:sz w:val="22"/>
          <w:szCs w:val="22"/>
        </w:rPr>
        <w:t>о возможности, строительства и (или) реконструкции объектов, а также развития городских и сельских поселений в пределах приаэродромной территории аэродрома «Пулково»</w:t>
      </w:r>
      <w:r w:rsidR="000E2187">
        <w:rPr>
          <w:sz w:val="22"/>
          <w:szCs w:val="22"/>
        </w:rPr>
        <w:t>,</w:t>
      </w:r>
      <w:r w:rsidR="000E2187" w:rsidRPr="000E2187">
        <w:rPr>
          <w:sz w:val="22"/>
          <w:szCs w:val="22"/>
        </w:rPr>
        <w:t xml:space="preserve"> в районах </w:t>
      </w:r>
      <w:r w:rsidR="000E2187" w:rsidRPr="0060399A">
        <w:rPr>
          <w:sz w:val="22"/>
          <w:szCs w:val="22"/>
        </w:rPr>
        <w:t>вертодромов «Валдай» и «Стрельна»</w:t>
      </w:r>
      <w:r w:rsidRPr="007123B3">
        <w:rPr>
          <w:sz w:val="22"/>
          <w:szCs w:val="22"/>
        </w:rPr>
        <w:t xml:space="preserve"> (далее – «Услуги») в соответствии с условиями Договора, положениями Регламента и требованиями действующего законодательства.</w:t>
      </w:r>
    </w:p>
    <w:p w14:paraId="58A0806D" w14:textId="77777777" w:rsidR="00692974" w:rsidRPr="007123B3" w:rsidRDefault="00692974" w:rsidP="00692974">
      <w:pPr>
        <w:pStyle w:val="a4"/>
        <w:numPr>
          <w:ilvl w:val="1"/>
          <w:numId w:val="2"/>
        </w:numPr>
        <w:ind w:left="0" w:firstLine="284"/>
        <w:jc w:val="both"/>
        <w:rPr>
          <w:sz w:val="22"/>
          <w:szCs w:val="22"/>
        </w:rPr>
      </w:pPr>
      <w:r w:rsidRPr="007123B3">
        <w:rPr>
          <w:sz w:val="22"/>
          <w:szCs w:val="22"/>
        </w:rPr>
        <w:t>Заказчик обязан:</w:t>
      </w:r>
    </w:p>
    <w:p w14:paraId="58A0806E" w14:textId="77777777" w:rsidR="00692974" w:rsidRPr="007123B3" w:rsidRDefault="00172DCF" w:rsidP="00C800FE">
      <w:pPr>
        <w:pStyle w:val="a4"/>
        <w:numPr>
          <w:ilvl w:val="2"/>
          <w:numId w:val="2"/>
        </w:numPr>
        <w:tabs>
          <w:tab w:val="left" w:pos="993"/>
        </w:tabs>
        <w:ind w:left="0" w:firstLine="284"/>
        <w:jc w:val="both"/>
        <w:rPr>
          <w:sz w:val="22"/>
          <w:szCs w:val="22"/>
        </w:rPr>
      </w:pPr>
      <w:r w:rsidRPr="007123B3">
        <w:rPr>
          <w:sz w:val="22"/>
          <w:szCs w:val="22"/>
        </w:rPr>
        <w:t>Не позднее дня, следующего за днем подписания Договора</w:t>
      </w:r>
      <w:r w:rsidR="00DA3113" w:rsidRPr="007123B3">
        <w:rPr>
          <w:sz w:val="22"/>
          <w:szCs w:val="22"/>
        </w:rPr>
        <w:t xml:space="preserve"> направить Исполнителю письменн</w:t>
      </w:r>
      <w:r w:rsidR="00431D3D" w:rsidRPr="007123B3">
        <w:rPr>
          <w:sz w:val="22"/>
          <w:szCs w:val="22"/>
        </w:rPr>
        <w:t xml:space="preserve">ое Заявление </w:t>
      </w:r>
      <w:r w:rsidR="00D949E5" w:rsidRPr="007123B3">
        <w:rPr>
          <w:sz w:val="22"/>
          <w:szCs w:val="22"/>
        </w:rPr>
        <w:t>с приложением документов, указанных в Регламенте.</w:t>
      </w:r>
    </w:p>
    <w:p w14:paraId="58A0806F" w14:textId="77777777" w:rsidR="00D949E5" w:rsidRPr="007123B3" w:rsidRDefault="00D949E5" w:rsidP="00C800FE">
      <w:pPr>
        <w:pStyle w:val="a4"/>
        <w:numPr>
          <w:ilvl w:val="2"/>
          <w:numId w:val="2"/>
        </w:numPr>
        <w:tabs>
          <w:tab w:val="left" w:pos="993"/>
        </w:tabs>
        <w:ind w:left="0" w:firstLine="284"/>
        <w:jc w:val="both"/>
        <w:rPr>
          <w:sz w:val="22"/>
          <w:szCs w:val="22"/>
        </w:rPr>
      </w:pPr>
      <w:r w:rsidRPr="007123B3">
        <w:rPr>
          <w:sz w:val="22"/>
          <w:szCs w:val="22"/>
        </w:rPr>
        <w:t>Оплатить Услуг</w:t>
      </w:r>
      <w:r w:rsidR="008B61E5" w:rsidRPr="007123B3">
        <w:rPr>
          <w:sz w:val="22"/>
          <w:szCs w:val="22"/>
        </w:rPr>
        <w:t>и</w:t>
      </w:r>
      <w:r w:rsidRPr="007123B3">
        <w:rPr>
          <w:sz w:val="22"/>
          <w:szCs w:val="22"/>
        </w:rPr>
        <w:t xml:space="preserve"> в соответствии с положениями раздела 3 Договора.</w:t>
      </w:r>
    </w:p>
    <w:p w14:paraId="58A08070" w14:textId="77777777" w:rsidR="00D949E5" w:rsidRPr="007123B3" w:rsidRDefault="00D949E5" w:rsidP="00C800FE">
      <w:pPr>
        <w:pStyle w:val="a4"/>
        <w:numPr>
          <w:ilvl w:val="2"/>
          <w:numId w:val="2"/>
        </w:numPr>
        <w:tabs>
          <w:tab w:val="left" w:pos="993"/>
        </w:tabs>
        <w:ind w:left="0" w:firstLine="284"/>
        <w:jc w:val="both"/>
        <w:rPr>
          <w:sz w:val="22"/>
          <w:szCs w:val="22"/>
        </w:rPr>
      </w:pPr>
      <w:r w:rsidRPr="007123B3">
        <w:rPr>
          <w:sz w:val="22"/>
          <w:szCs w:val="22"/>
        </w:rPr>
        <w:t>В случаях</w:t>
      </w:r>
      <w:r w:rsidR="00070885" w:rsidRPr="007123B3">
        <w:rPr>
          <w:sz w:val="22"/>
          <w:szCs w:val="22"/>
        </w:rPr>
        <w:t>,</w:t>
      </w:r>
      <w:r w:rsidRPr="007123B3">
        <w:rPr>
          <w:sz w:val="22"/>
          <w:szCs w:val="22"/>
        </w:rPr>
        <w:t xml:space="preserve"> установленных Регламентом</w:t>
      </w:r>
      <w:r w:rsidR="00070885" w:rsidRPr="007123B3">
        <w:rPr>
          <w:sz w:val="22"/>
          <w:szCs w:val="22"/>
        </w:rPr>
        <w:t>,</w:t>
      </w:r>
      <w:r w:rsidRPr="007123B3">
        <w:rPr>
          <w:sz w:val="22"/>
          <w:szCs w:val="22"/>
        </w:rPr>
        <w:t xml:space="preserve"> по запросу Исполнителя предоставить </w:t>
      </w:r>
      <w:r w:rsidR="002C0F02" w:rsidRPr="007123B3">
        <w:rPr>
          <w:sz w:val="22"/>
          <w:szCs w:val="22"/>
        </w:rPr>
        <w:t xml:space="preserve">последнему </w:t>
      </w:r>
      <w:r w:rsidRPr="007123B3">
        <w:rPr>
          <w:sz w:val="22"/>
          <w:szCs w:val="22"/>
        </w:rPr>
        <w:t>дополнительные документы</w:t>
      </w:r>
      <w:r w:rsidR="002C0F02" w:rsidRPr="007123B3">
        <w:rPr>
          <w:sz w:val="22"/>
          <w:szCs w:val="22"/>
        </w:rPr>
        <w:t>. Дополнительные документы должны быть направлены Исполнителю не позднее 5 (пяти) рабочих дней с момента получения запроса.</w:t>
      </w:r>
    </w:p>
    <w:p w14:paraId="58A08073" w14:textId="77777777" w:rsidR="000E1B60" w:rsidRPr="007123B3" w:rsidRDefault="000E1B60" w:rsidP="000E1B60">
      <w:pPr>
        <w:pStyle w:val="a4"/>
        <w:ind w:left="284"/>
        <w:jc w:val="both"/>
        <w:rPr>
          <w:sz w:val="22"/>
          <w:szCs w:val="22"/>
        </w:rPr>
      </w:pPr>
    </w:p>
    <w:p w14:paraId="58A08074" w14:textId="77777777" w:rsidR="000E1B60" w:rsidRPr="007123B3" w:rsidRDefault="000E1B60" w:rsidP="000E1B60">
      <w:pPr>
        <w:pStyle w:val="a4"/>
        <w:numPr>
          <w:ilvl w:val="0"/>
          <w:numId w:val="2"/>
        </w:numPr>
        <w:jc w:val="center"/>
        <w:rPr>
          <w:sz w:val="22"/>
          <w:szCs w:val="22"/>
        </w:rPr>
      </w:pPr>
      <w:r w:rsidRPr="007123B3">
        <w:rPr>
          <w:sz w:val="22"/>
          <w:szCs w:val="22"/>
        </w:rPr>
        <w:t>ПОРЯДОК ОПЛАТЫ</w:t>
      </w:r>
    </w:p>
    <w:p w14:paraId="58A08075" w14:textId="42DF45E1" w:rsidR="0054790A" w:rsidRPr="007123B3" w:rsidRDefault="008B61E5" w:rsidP="005878BD">
      <w:pPr>
        <w:pStyle w:val="a4"/>
        <w:numPr>
          <w:ilvl w:val="1"/>
          <w:numId w:val="2"/>
        </w:numPr>
        <w:ind w:left="0" w:firstLine="284"/>
        <w:jc w:val="both"/>
        <w:rPr>
          <w:sz w:val="22"/>
          <w:szCs w:val="22"/>
        </w:rPr>
      </w:pPr>
      <w:r w:rsidRPr="007123B3">
        <w:rPr>
          <w:sz w:val="22"/>
          <w:szCs w:val="22"/>
        </w:rPr>
        <w:t xml:space="preserve">Услуги оплачиваются Заказчиком по ценам действующего на момент оказания Услуг прейскуранта, опубликованного в сети «Интернет» на сайте Исполнителя в разделе </w:t>
      </w:r>
      <w:r w:rsidR="00474220" w:rsidRPr="000E387B">
        <w:rPr>
          <w:rStyle w:val="a5"/>
          <w:sz w:val="22"/>
          <w:szCs w:val="22"/>
          <w:lang w:val="en-US"/>
        </w:rPr>
        <w:t>http</w:t>
      </w:r>
      <w:r w:rsidR="00474220" w:rsidRPr="000E387B">
        <w:rPr>
          <w:rStyle w:val="a5"/>
          <w:sz w:val="22"/>
          <w:szCs w:val="22"/>
        </w:rPr>
        <w:t>://</w:t>
      </w:r>
      <w:proofErr w:type="spellStart"/>
      <w:r w:rsidR="00474220" w:rsidRPr="000E387B">
        <w:rPr>
          <w:rStyle w:val="a5"/>
          <w:sz w:val="22"/>
          <w:szCs w:val="22"/>
          <w:lang w:val="en-US"/>
        </w:rPr>
        <w:t>pulkovoairport</w:t>
      </w:r>
      <w:proofErr w:type="spellEnd"/>
      <w:r w:rsidR="00474220" w:rsidRPr="000E387B">
        <w:rPr>
          <w:rStyle w:val="a5"/>
          <w:sz w:val="22"/>
          <w:szCs w:val="22"/>
        </w:rPr>
        <w:t>.</w:t>
      </w:r>
      <w:proofErr w:type="spellStart"/>
      <w:r w:rsidR="00474220" w:rsidRPr="000E387B">
        <w:rPr>
          <w:rStyle w:val="a5"/>
          <w:sz w:val="22"/>
          <w:szCs w:val="22"/>
          <w:lang w:val="en-US"/>
        </w:rPr>
        <w:t>ru</w:t>
      </w:r>
      <w:proofErr w:type="spellEnd"/>
      <w:r w:rsidR="00474220" w:rsidRPr="000E387B">
        <w:rPr>
          <w:rStyle w:val="a5"/>
          <w:sz w:val="22"/>
          <w:szCs w:val="22"/>
        </w:rPr>
        <w:t>/</w:t>
      </w:r>
      <w:r w:rsidR="00474220" w:rsidRPr="000E387B">
        <w:rPr>
          <w:rStyle w:val="a5"/>
          <w:sz w:val="22"/>
          <w:szCs w:val="22"/>
          <w:lang w:val="en-US"/>
        </w:rPr>
        <w:t>partners</w:t>
      </w:r>
      <w:r w:rsidR="00474220" w:rsidRPr="000E387B">
        <w:rPr>
          <w:rStyle w:val="a5"/>
          <w:sz w:val="22"/>
          <w:szCs w:val="22"/>
        </w:rPr>
        <w:t>/</w:t>
      </w:r>
      <w:r w:rsidR="00474220" w:rsidRPr="000E387B">
        <w:rPr>
          <w:rStyle w:val="a5"/>
          <w:sz w:val="22"/>
          <w:szCs w:val="22"/>
          <w:lang w:val="en-US"/>
        </w:rPr>
        <w:t>approval</w:t>
      </w:r>
      <w:r w:rsidR="00474220" w:rsidRPr="000E387B">
        <w:rPr>
          <w:rStyle w:val="a5"/>
          <w:sz w:val="22"/>
          <w:szCs w:val="22"/>
        </w:rPr>
        <w:t>/</w:t>
      </w:r>
      <w:r w:rsidR="0054790A" w:rsidRPr="007123B3">
        <w:rPr>
          <w:sz w:val="22"/>
          <w:szCs w:val="22"/>
        </w:rPr>
        <w:t>.</w:t>
      </w:r>
    </w:p>
    <w:p w14:paraId="58A08076" w14:textId="77777777" w:rsidR="00FC7A5D" w:rsidRPr="007123B3" w:rsidRDefault="00FC7A5D" w:rsidP="008B61E5">
      <w:pPr>
        <w:pStyle w:val="a4"/>
        <w:numPr>
          <w:ilvl w:val="1"/>
          <w:numId w:val="2"/>
        </w:numPr>
        <w:ind w:left="0" w:firstLine="284"/>
        <w:jc w:val="both"/>
        <w:rPr>
          <w:sz w:val="22"/>
          <w:szCs w:val="22"/>
        </w:rPr>
      </w:pPr>
      <w:r w:rsidRPr="007123B3">
        <w:rPr>
          <w:sz w:val="22"/>
          <w:szCs w:val="22"/>
        </w:rPr>
        <w:t>Оплата производится Заказчиком на условиях авансирования в размере 100 % от общей Стоимости Услуг.</w:t>
      </w:r>
    </w:p>
    <w:p w14:paraId="58A08077" w14:textId="77777777" w:rsidR="00FC7A5D" w:rsidRPr="007123B3" w:rsidRDefault="00FC7A5D" w:rsidP="005D1CAB">
      <w:pPr>
        <w:pStyle w:val="a4"/>
        <w:numPr>
          <w:ilvl w:val="1"/>
          <w:numId w:val="2"/>
        </w:numPr>
        <w:ind w:left="0" w:firstLine="284"/>
        <w:jc w:val="both"/>
        <w:rPr>
          <w:sz w:val="22"/>
          <w:szCs w:val="22"/>
        </w:rPr>
      </w:pPr>
      <w:r w:rsidRPr="007123B3">
        <w:rPr>
          <w:sz w:val="22"/>
          <w:szCs w:val="22"/>
        </w:rPr>
        <w:t xml:space="preserve">Оплата по Договору осуществляется Заказчиком путем перечисления денежных средств на расчетный счет Исполнителя, в течение 5 (пяти) </w:t>
      </w:r>
      <w:r w:rsidR="00070885" w:rsidRPr="007123B3">
        <w:rPr>
          <w:sz w:val="22"/>
          <w:szCs w:val="22"/>
        </w:rPr>
        <w:t xml:space="preserve">календарных </w:t>
      </w:r>
      <w:r w:rsidRPr="007123B3">
        <w:rPr>
          <w:sz w:val="22"/>
          <w:szCs w:val="22"/>
        </w:rPr>
        <w:t>дней с момента получения счета на оплату.</w:t>
      </w:r>
    </w:p>
    <w:p w14:paraId="58A08078" w14:textId="77777777" w:rsidR="00EF1153" w:rsidRPr="007123B3" w:rsidRDefault="00EF1153" w:rsidP="005D1CAB">
      <w:pPr>
        <w:pStyle w:val="a4"/>
        <w:numPr>
          <w:ilvl w:val="1"/>
          <w:numId w:val="2"/>
        </w:numPr>
        <w:ind w:left="0" w:firstLine="284"/>
        <w:jc w:val="both"/>
        <w:rPr>
          <w:sz w:val="22"/>
          <w:szCs w:val="22"/>
        </w:rPr>
      </w:pPr>
      <w:r w:rsidRPr="007123B3">
        <w:rPr>
          <w:sz w:val="22"/>
          <w:szCs w:val="22"/>
        </w:rPr>
        <w:t>Датой оплаты Услуг считается дата зачисления денежных средств  на расчетный счет Исполнителя.</w:t>
      </w:r>
    </w:p>
    <w:p w14:paraId="58A08079" w14:textId="3D5DE649" w:rsidR="00FC7A5D" w:rsidRPr="007123B3" w:rsidRDefault="00FC7A5D" w:rsidP="005D1CAB">
      <w:pPr>
        <w:pStyle w:val="a4"/>
        <w:numPr>
          <w:ilvl w:val="1"/>
          <w:numId w:val="2"/>
        </w:numPr>
        <w:ind w:left="0" w:firstLine="284"/>
        <w:jc w:val="both"/>
        <w:rPr>
          <w:sz w:val="22"/>
          <w:szCs w:val="22"/>
        </w:rPr>
      </w:pPr>
      <w:r w:rsidRPr="007123B3">
        <w:rPr>
          <w:sz w:val="22"/>
          <w:szCs w:val="22"/>
        </w:rPr>
        <w:t xml:space="preserve">В течение </w:t>
      </w:r>
      <w:r w:rsidR="005D1CAB" w:rsidRPr="007123B3">
        <w:rPr>
          <w:sz w:val="22"/>
          <w:szCs w:val="22"/>
        </w:rPr>
        <w:t xml:space="preserve">10 (десяти) рабочих дней с момента </w:t>
      </w:r>
      <w:r w:rsidR="00940F9E" w:rsidRPr="007123B3">
        <w:rPr>
          <w:sz w:val="22"/>
          <w:szCs w:val="22"/>
        </w:rPr>
        <w:t xml:space="preserve">выдачи Заказчику </w:t>
      </w:r>
      <w:r w:rsidR="000E2187">
        <w:rPr>
          <w:sz w:val="22"/>
          <w:szCs w:val="22"/>
        </w:rPr>
        <w:t xml:space="preserve">экспертного </w:t>
      </w:r>
      <w:r w:rsidR="00940F9E" w:rsidRPr="007123B3">
        <w:rPr>
          <w:sz w:val="22"/>
          <w:szCs w:val="22"/>
        </w:rPr>
        <w:t xml:space="preserve">заключения </w:t>
      </w:r>
      <w:r w:rsidR="000E2187">
        <w:rPr>
          <w:sz w:val="22"/>
          <w:szCs w:val="22"/>
        </w:rPr>
        <w:t xml:space="preserve"> о возможности строительства на аэродроме, приаэродромной территории, в районе аэропорта «Пулково», </w:t>
      </w:r>
      <w:r w:rsidR="000E2187" w:rsidRPr="000E2187">
        <w:rPr>
          <w:sz w:val="22"/>
          <w:szCs w:val="22"/>
        </w:rPr>
        <w:t xml:space="preserve">в районах </w:t>
      </w:r>
      <w:r w:rsidR="000E2187" w:rsidRPr="0060399A">
        <w:rPr>
          <w:sz w:val="22"/>
          <w:szCs w:val="22"/>
        </w:rPr>
        <w:t>вертодромов «Валдай» и «Стрельна»</w:t>
      </w:r>
      <w:r w:rsidR="000E2187" w:rsidRPr="007123B3">
        <w:rPr>
          <w:sz w:val="22"/>
          <w:szCs w:val="22"/>
        </w:rPr>
        <w:t xml:space="preserve"> </w:t>
      </w:r>
      <w:r w:rsidR="000E2187">
        <w:rPr>
          <w:sz w:val="22"/>
          <w:szCs w:val="22"/>
        </w:rPr>
        <w:t xml:space="preserve"> </w:t>
      </w:r>
      <w:r w:rsidR="005D1CAB" w:rsidRPr="007123B3">
        <w:rPr>
          <w:sz w:val="22"/>
          <w:szCs w:val="22"/>
        </w:rPr>
        <w:t>(далее – «Комиссия»)</w:t>
      </w:r>
      <w:r w:rsidR="00940F9E" w:rsidRPr="007123B3">
        <w:rPr>
          <w:sz w:val="22"/>
          <w:szCs w:val="22"/>
        </w:rPr>
        <w:t xml:space="preserve">, принимаемого по итогам рассмотрения Заявления, </w:t>
      </w:r>
      <w:r w:rsidRPr="007123B3">
        <w:rPr>
          <w:sz w:val="22"/>
          <w:szCs w:val="22"/>
        </w:rPr>
        <w:t xml:space="preserve">Исполнитель направляет Заказчику </w:t>
      </w:r>
      <w:r w:rsidR="00940F9E" w:rsidRPr="007123B3">
        <w:rPr>
          <w:sz w:val="22"/>
          <w:szCs w:val="22"/>
        </w:rPr>
        <w:t>два экземпляра акта оказанных услуг.</w:t>
      </w:r>
    </w:p>
    <w:p w14:paraId="58A0807A" w14:textId="77777777" w:rsidR="008B61E5" w:rsidRPr="007123B3" w:rsidRDefault="008B61E5" w:rsidP="008B61E5">
      <w:pPr>
        <w:pStyle w:val="a4"/>
        <w:numPr>
          <w:ilvl w:val="1"/>
          <w:numId w:val="2"/>
        </w:numPr>
        <w:ind w:left="0" w:firstLine="284"/>
        <w:jc w:val="both"/>
        <w:rPr>
          <w:sz w:val="22"/>
          <w:szCs w:val="22"/>
        </w:rPr>
      </w:pPr>
      <w:r w:rsidRPr="007123B3">
        <w:rPr>
          <w:sz w:val="22"/>
          <w:szCs w:val="22"/>
        </w:rPr>
        <w:t xml:space="preserve">Заказчик обязан подписать </w:t>
      </w:r>
      <w:r w:rsidR="00940F9E" w:rsidRPr="007123B3">
        <w:rPr>
          <w:sz w:val="22"/>
          <w:szCs w:val="22"/>
        </w:rPr>
        <w:t>а</w:t>
      </w:r>
      <w:r w:rsidRPr="007123B3">
        <w:rPr>
          <w:sz w:val="22"/>
          <w:szCs w:val="22"/>
        </w:rPr>
        <w:t xml:space="preserve">кты оказанных услуг и передать экземпляр Исполнителю в течение 3 (трех) </w:t>
      </w:r>
      <w:r w:rsidR="00940F9E" w:rsidRPr="007123B3">
        <w:rPr>
          <w:sz w:val="22"/>
          <w:szCs w:val="22"/>
        </w:rPr>
        <w:t xml:space="preserve">рабочих </w:t>
      </w:r>
      <w:r w:rsidRPr="007123B3">
        <w:rPr>
          <w:sz w:val="22"/>
          <w:szCs w:val="22"/>
        </w:rPr>
        <w:t xml:space="preserve">дней с момента получения или предоставить письменный мотивированный отказ от </w:t>
      </w:r>
      <w:r w:rsidRPr="007123B3">
        <w:rPr>
          <w:sz w:val="22"/>
          <w:szCs w:val="22"/>
        </w:rPr>
        <w:lastRenderedPageBreak/>
        <w:t>подписания. В случае отсутствия мотивированного отказа со стороны Заказчика, Услуги считаются оказанными надлежащим образом.</w:t>
      </w:r>
    </w:p>
    <w:p w14:paraId="58A0807B" w14:textId="77777777" w:rsidR="00EF1153" w:rsidRPr="007123B3" w:rsidRDefault="00EF1153" w:rsidP="00EF1153">
      <w:pPr>
        <w:pStyle w:val="a4"/>
        <w:ind w:left="284"/>
        <w:jc w:val="both"/>
        <w:rPr>
          <w:sz w:val="22"/>
          <w:szCs w:val="22"/>
        </w:rPr>
      </w:pPr>
    </w:p>
    <w:p w14:paraId="58A0807C" w14:textId="77777777" w:rsidR="00EF1153" w:rsidRPr="007123B3" w:rsidRDefault="00EF1153" w:rsidP="00C800FE">
      <w:pPr>
        <w:pStyle w:val="a4"/>
        <w:numPr>
          <w:ilvl w:val="0"/>
          <w:numId w:val="2"/>
        </w:numPr>
        <w:jc w:val="center"/>
        <w:rPr>
          <w:sz w:val="22"/>
          <w:szCs w:val="22"/>
        </w:rPr>
      </w:pPr>
      <w:r w:rsidRPr="007123B3">
        <w:rPr>
          <w:sz w:val="22"/>
          <w:szCs w:val="22"/>
        </w:rPr>
        <w:t>ОТВЕТСТВЕННОСТЬ СТОРОН</w:t>
      </w:r>
    </w:p>
    <w:p w14:paraId="58A0807D" w14:textId="77777777" w:rsidR="00EF1153" w:rsidRPr="007123B3" w:rsidRDefault="00EF1153" w:rsidP="00C800FE">
      <w:pPr>
        <w:pStyle w:val="a4"/>
        <w:numPr>
          <w:ilvl w:val="1"/>
          <w:numId w:val="2"/>
        </w:numPr>
        <w:ind w:left="0" w:firstLine="284"/>
        <w:jc w:val="both"/>
        <w:rPr>
          <w:sz w:val="22"/>
          <w:szCs w:val="22"/>
        </w:rPr>
      </w:pPr>
      <w:r w:rsidRPr="007123B3">
        <w:rPr>
          <w:sz w:val="22"/>
          <w:szCs w:val="22"/>
        </w:rPr>
        <w:t>Стороны несут ответственность за неисполнение условий Договора и принятых на себя обязательств.</w:t>
      </w:r>
    </w:p>
    <w:p w14:paraId="58A0807E" w14:textId="77777777" w:rsidR="00EF1153" w:rsidRPr="007123B3" w:rsidRDefault="00EF1153" w:rsidP="00EF1153">
      <w:pPr>
        <w:ind w:left="284"/>
        <w:jc w:val="both"/>
        <w:rPr>
          <w:sz w:val="22"/>
          <w:szCs w:val="22"/>
        </w:rPr>
      </w:pPr>
    </w:p>
    <w:p w14:paraId="58A0807F" w14:textId="77777777" w:rsidR="00C800FE" w:rsidRPr="007123B3" w:rsidRDefault="00C800FE" w:rsidP="00C800FE">
      <w:pPr>
        <w:pStyle w:val="a4"/>
        <w:numPr>
          <w:ilvl w:val="0"/>
          <w:numId w:val="2"/>
        </w:numPr>
        <w:jc w:val="center"/>
        <w:rPr>
          <w:sz w:val="22"/>
          <w:szCs w:val="22"/>
        </w:rPr>
      </w:pPr>
      <w:r w:rsidRPr="007123B3">
        <w:rPr>
          <w:sz w:val="22"/>
          <w:szCs w:val="22"/>
        </w:rPr>
        <w:t>ФОРС-МАЖОР</w:t>
      </w:r>
    </w:p>
    <w:p w14:paraId="58A08080" w14:textId="77777777" w:rsidR="00C800FE" w:rsidRPr="007123B3" w:rsidRDefault="00C800FE" w:rsidP="00C800FE">
      <w:pPr>
        <w:pStyle w:val="a4"/>
        <w:numPr>
          <w:ilvl w:val="1"/>
          <w:numId w:val="2"/>
        </w:numPr>
        <w:ind w:left="0" w:firstLine="284"/>
        <w:jc w:val="both"/>
        <w:rPr>
          <w:sz w:val="22"/>
          <w:szCs w:val="22"/>
        </w:rPr>
      </w:pPr>
      <w:r w:rsidRPr="007123B3">
        <w:rPr>
          <w:sz w:val="22"/>
          <w:szCs w:val="22"/>
        </w:rPr>
        <w:t>Стороны освобождаются от ответственности  за частичное или полное неисполнение своих обязательств по настоящему Договору, если оно явилось следствием действий непреодолимой  силы (форс-мажор), под которой понимаются чрезвычайные и непредотвратимые обстоятельства, в частности, но не исключительно, следующие со</w:t>
      </w:r>
      <w:r w:rsidR="00EC2F27" w:rsidRPr="007123B3">
        <w:rPr>
          <w:sz w:val="22"/>
          <w:szCs w:val="22"/>
        </w:rPr>
        <w:t>бытия: война, военные действия,</w:t>
      </w:r>
      <w:r w:rsidRPr="007123B3">
        <w:rPr>
          <w:sz w:val="22"/>
          <w:szCs w:val="22"/>
        </w:rPr>
        <w:t xml:space="preserve"> стихийные бедствия (землетрясение, наводнение) и т.п. </w:t>
      </w:r>
    </w:p>
    <w:p w14:paraId="58A08081" w14:textId="77777777" w:rsidR="00C800FE" w:rsidRPr="007123B3" w:rsidRDefault="00C800FE" w:rsidP="00C800FE">
      <w:pPr>
        <w:pStyle w:val="a4"/>
        <w:ind w:left="704"/>
        <w:jc w:val="both"/>
        <w:rPr>
          <w:sz w:val="22"/>
          <w:szCs w:val="22"/>
        </w:rPr>
      </w:pPr>
    </w:p>
    <w:p w14:paraId="58A08082" w14:textId="77777777" w:rsidR="00C800FE" w:rsidRPr="007123B3" w:rsidRDefault="00C800FE" w:rsidP="00C800FE">
      <w:pPr>
        <w:pStyle w:val="a4"/>
        <w:numPr>
          <w:ilvl w:val="0"/>
          <w:numId w:val="2"/>
        </w:numPr>
        <w:jc w:val="center"/>
        <w:rPr>
          <w:sz w:val="22"/>
          <w:szCs w:val="22"/>
        </w:rPr>
      </w:pPr>
      <w:r w:rsidRPr="007123B3">
        <w:rPr>
          <w:sz w:val="22"/>
          <w:szCs w:val="22"/>
        </w:rPr>
        <w:t>ЗАКЛЮЧИТЕЛЬНЫЕ  ПОЛОЖЕНИЯ</w:t>
      </w:r>
    </w:p>
    <w:p w14:paraId="58A08083" w14:textId="77777777" w:rsidR="00C800FE" w:rsidRPr="007123B3" w:rsidRDefault="00C800FE" w:rsidP="00C800FE">
      <w:pPr>
        <w:pStyle w:val="a4"/>
        <w:numPr>
          <w:ilvl w:val="1"/>
          <w:numId w:val="2"/>
        </w:numPr>
        <w:ind w:left="0" w:firstLine="284"/>
        <w:jc w:val="both"/>
        <w:rPr>
          <w:sz w:val="22"/>
          <w:szCs w:val="22"/>
        </w:rPr>
      </w:pPr>
      <w:r w:rsidRPr="007123B3">
        <w:rPr>
          <w:sz w:val="22"/>
          <w:szCs w:val="22"/>
        </w:rPr>
        <w:t>Любые изменения и дополнения к Договору действительны лишь при условии, что они совершены в письменной форме и подписаны уполномоченными на то представителями Сторон.</w:t>
      </w:r>
    </w:p>
    <w:p w14:paraId="58A08084" w14:textId="77777777" w:rsidR="00C800FE" w:rsidRPr="007123B3" w:rsidRDefault="00C800FE" w:rsidP="00C800FE">
      <w:pPr>
        <w:pStyle w:val="a4"/>
        <w:numPr>
          <w:ilvl w:val="1"/>
          <w:numId w:val="2"/>
        </w:numPr>
        <w:ind w:left="0" w:firstLine="284"/>
        <w:jc w:val="both"/>
        <w:rPr>
          <w:sz w:val="22"/>
          <w:szCs w:val="22"/>
        </w:rPr>
      </w:pPr>
      <w:r w:rsidRPr="007123B3">
        <w:rPr>
          <w:sz w:val="22"/>
          <w:szCs w:val="22"/>
        </w:rPr>
        <w:t>Споры, связанные с изменением и исполнением Договора, разрешаются в Арбитражном суде Санкт-Петербурга и Ленинградской области в соответствии с действующим законодательством Российской Федерации.</w:t>
      </w:r>
    </w:p>
    <w:p w14:paraId="58A08085" w14:textId="77777777" w:rsidR="00C800FE" w:rsidRPr="007123B3" w:rsidRDefault="00C800FE" w:rsidP="00C800FE">
      <w:pPr>
        <w:pStyle w:val="a4"/>
        <w:numPr>
          <w:ilvl w:val="1"/>
          <w:numId w:val="2"/>
        </w:numPr>
        <w:ind w:left="0" w:firstLine="284"/>
        <w:jc w:val="both"/>
        <w:rPr>
          <w:sz w:val="22"/>
          <w:szCs w:val="22"/>
        </w:rPr>
      </w:pPr>
      <w:r w:rsidRPr="007123B3">
        <w:rPr>
          <w:sz w:val="22"/>
          <w:szCs w:val="22"/>
        </w:rPr>
        <w:t>При изменении наименования, местонахождения, банковских реквизитов или реорганизации Стороны обязаны письменно в двухдневный срок сообщить друг другу о произошедших изменениях.</w:t>
      </w:r>
    </w:p>
    <w:p w14:paraId="58A08086" w14:textId="77777777" w:rsidR="00C800FE" w:rsidRPr="007123B3" w:rsidRDefault="00C800FE" w:rsidP="00C800FE">
      <w:pPr>
        <w:pStyle w:val="a4"/>
        <w:numPr>
          <w:ilvl w:val="1"/>
          <w:numId w:val="2"/>
        </w:numPr>
        <w:ind w:left="0" w:firstLine="284"/>
        <w:jc w:val="both"/>
        <w:rPr>
          <w:sz w:val="22"/>
          <w:szCs w:val="22"/>
        </w:rPr>
      </w:pPr>
      <w:r w:rsidRPr="007123B3">
        <w:rPr>
          <w:sz w:val="22"/>
          <w:szCs w:val="22"/>
        </w:rPr>
        <w:t>Настоящий Договор составлен в двух экземплярах</w:t>
      </w:r>
      <w:r w:rsidR="00EC2F27" w:rsidRPr="007123B3">
        <w:rPr>
          <w:sz w:val="22"/>
          <w:szCs w:val="22"/>
        </w:rPr>
        <w:t>, по одному</w:t>
      </w:r>
      <w:r w:rsidRPr="007123B3">
        <w:rPr>
          <w:sz w:val="22"/>
          <w:szCs w:val="22"/>
        </w:rPr>
        <w:t xml:space="preserve"> для каждой из Сторон. </w:t>
      </w:r>
    </w:p>
    <w:p w14:paraId="58A08087" w14:textId="77777777" w:rsidR="00C800FE" w:rsidRPr="007123B3" w:rsidRDefault="00C800FE" w:rsidP="00EC2F27">
      <w:pPr>
        <w:jc w:val="both"/>
        <w:rPr>
          <w:sz w:val="22"/>
          <w:szCs w:val="22"/>
        </w:rPr>
      </w:pPr>
    </w:p>
    <w:p w14:paraId="58A08088" w14:textId="77777777" w:rsidR="00C800FE" w:rsidRPr="007123B3" w:rsidRDefault="00C800FE" w:rsidP="00EC2F27">
      <w:pPr>
        <w:pStyle w:val="a4"/>
        <w:numPr>
          <w:ilvl w:val="0"/>
          <w:numId w:val="2"/>
        </w:numPr>
        <w:jc w:val="center"/>
        <w:rPr>
          <w:sz w:val="22"/>
          <w:szCs w:val="22"/>
        </w:rPr>
      </w:pPr>
      <w:r w:rsidRPr="007123B3">
        <w:rPr>
          <w:sz w:val="22"/>
          <w:szCs w:val="22"/>
        </w:rPr>
        <w:t>АДРЕСА И ПЛАТЕЖНЫЕ РЕКВИЗИТЫ СТОРОН</w:t>
      </w:r>
    </w:p>
    <w:p w14:paraId="58A08089" w14:textId="77777777" w:rsidR="00EC2F27" w:rsidRPr="007123B3" w:rsidRDefault="00EC2F27" w:rsidP="00070885">
      <w:pPr>
        <w:pStyle w:val="SubSectionText"/>
        <w:spacing w:before="0" w:line="240" w:lineRule="atLeast"/>
        <w:ind w:left="0"/>
        <w:rPr>
          <w:rFonts w:ascii="Times New Roman" w:hAnsi="Times New Roman" w:cs="Times New Roman"/>
          <w:lang w:val="ru-RU"/>
        </w:rPr>
      </w:pPr>
      <w:r w:rsidRPr="007123B3">
        <w:rPr>
          <w:rFonts w:ascii="Times New Roman" w:hAnsi="Times New Roman" w:cs="Times New Roman"/>
          <w:b/>
          <w:lang w:val="ru-RU"/>
        </w:rPr>
        <w:t xml:space="preserve">Исполнитель: </w:t>
      </w:r>
      <w:r w:rsidRPr="007123B3">
        <w:rPr>
          <w:rFonts w:ascii="Times New Roman" w:hAnsi="Times New Roman" w:cs="Times New Roman"/>
          <w:lang w:val="ru-RU"/>
        </w:rPr>
        <w:t>Общество с ограниченной ответственностью «Воздушные Ворота Северной</w:t>
      </w:r>
      <w:r w:rsidRPr="007123B3">
        <w:rPr>
          <w:rFonts w:ascii="Times New Roman" w:hAnsi="Times New Roman" w:cs="Times New Roman"/>
          <w:b/>
          <w:lang w:val="ru-RU"/>
        </w:rPr>
        <w:t xml:space="preserve"> </w:t>
      </w:r>
      <w:r w:rsidRPr="007123B3">
        <w:rPr>
          <w:rFonts w:ascii="Times New Roman" w:hAnsi="Times New Roman" w:cs="Times New Roman"/>
          <w:lang w:val="ru-RU"/>
        </w:rPr>
        <w:t>Столицы»</w:t>
      </w:r>
    </w:p>
    <w:p w14:paraId="58A0808A" w14:textId="7A36FC8C" w:rsidR="00070885" w:rsidRPr="007123B3" w:rsidRDefault="00070885" w:rsidP="00070885">
      <w:pPr>
        <w:shd w:val="clear" w:color="auto" w:fill="FFFFFF"/>
        <w:tabs>
          <w:tab w:val="left" w:pos="461"/>
        </w:tabs>
        <w:spacing w:line="250" w:lineRule="exact"/>
        <w:jc w:val="both"/>
        <w:rPr>
          <w:sz w:val="22"/>
          <w:szCs w:val="22"/>
        </w:rPr>
      </w:pPr>
      <w:r w:rsidRPr="007123B3">
        <w:rPr>
          <w:sz w:val="22"/>
          <w:szCs w:val="22"/>
        </w:rPr>
        <w:t>Адрес местонахождения: 196140, Россия, Санкт-Петербург, Пулковское шоссе, д.41, литера ЗИ</w:t>
      </w:r>
    </w:p>
    <w:p w14:paraId="58A0808B" w14:textId="707402EA" w:rsidR="00070885" w:rsidRPr="00891566" w:rsidRDefault="00070885" w:rsidP="00070885">
      <w:pPr>
        <w:shd w:val="clear" w:color="auto" w:fill="FFFFFF"/>
        <w:tabs>
          <w:tab w:val="left" w:pos="461"/>
        </w:tabs>
        <w:spacing w:line="250" w:lineRule="exact"/>
        <w:jc w:val="both"/>
        <w:rPr>
          <w:sz w:val="22"/>
          <w:szCs w:val="22"/>
        </w:rPr>
      </w:pPr>
      <w:r w:rsidRPr="007123B3">
        <w:rPr>
          <w:sz w:val="22"/>
          <w:szCs w:val="22"/>
        </w:rPr>
        <w:t xml:space="preserve">ИНН 7703590927 КПП </w:t>
      </w:r>
      <w:r w:rsidR="000D14C1" w:rsidRPr="00891566">
        <w:rPr>
          <w:sz w:val="22"/>
          <w:szCs w:val="22"/>
        </w:rPr>
        <w:t>785150001</w:t>
      </w:r>
    </w:p>
    <w:p w14:paraId="58A0808C" w14:textId="77777777" w:rsidR="00070885" w:rsidRPr="007123B3" w:rsidRDefault="00070885" w:rsidP="00070885">
      <w:pPr>
        <w:shd w:val="clear" w:color="auto" w:fill="FFFFFF"/>
        <w:tabs>
          <w:tab w:val="left" w:pos="461"/>
        </w:tabs>
        <w:spacing w:line="250" w:lineRule="exact"/>
        <w:jc w:val="both"/>
        <w:rPr>
          <w:sz w:val="22"/>
          <w:szCs w:val="22"/>
        </w:rPr>
      </w:pPr>
      <w:r w:rsidRPr="007123B3">
        <w:rPr>
          <w:sz w:val="22"/>
          <w:szCs w:val="22"/>
        </w:rPr>
        <w:t>ОГРН 1067746535944</w:t>
      </w:r>
    </w:p>
    <w:p w14:paraId="58A0808D" w14:textId="77777777" w:rsidR="00070885" w:rsidRPr="007123B3" w:rsidRDefault="00070885" w:rsidP="00070885">
      <w:pPr>
        <w:shd w:val="clear" w:color="auto" w:fill="FFFFFF"/>
        <w:tabs>
          <w:tab w:val="left" w:pos="461"/>
        </w:tabs>
        <w:spacing w:line="250" w:lineRule="exact"/>
        <w:jc w:val="both"/>
        <w:rPr>
          <w:sz w:val="22"/>
          <w:szCs w:val="22"/>
        </w:rPr>
      </w:pPr>
      <w:r w:rsidRPr="007123B3">
        <w:rPr>
          <w:sz w:val="22"/>
          <w:szCs w:val="22"/>
        </w:rPr>
        <w:t>р/счет 4070 2810 0150 0000 4412</w:t>
      </w:r>
    </w:p>
    <w:p w14:paraId="58A0808E" w14:textId="4F12DB23" w:rsidR="00070885" w:rsidRPr="007123B3" w:rsidRDefault="00070885" w:rsidP="00070885">
      <w:pPr>
        <w:shd w:val="clear" w:color="auto" w:fill="FFFFFF"/>
        <w:tabs>
          <w:tab w:val="left" w:pos="461"/>
        </w:tabs>
        <w:spacing w:line="250" w:lineRule="exact"/>
        <w:jc w:val="both"/>
        <w:rPr>
          <w:sz w:val="22"/>
          <w:szCs w:val="22"/>
        </w:rPr>
      </w:pPr>
      <w:r w:rsidRPr="007123B3">
        <w:rPr>
          <w:sz w:val="22"/>
          <w:szCs w:val="22"/>
        </w:rPr>
        <w:t>в Ф. ОПЕРУ Банка ВТБ (ПАО) в Санкт</w:t>
      </w:r>
      <w:r w:rsidR="00534EC8" w:rsidRPr="002067FD">
        <w:rPr>
          <w:sz w:val="22"/>
          <w:szCs w:val="22"/>
        </w:rPr>
        <w:t xml:space="preserve"> </w:t>
      </w:r>
      <w:r w:rsidRPr="007123B3">
        <w:rPr>
          <w:sz w:val="22"/>
          <w:szCs w:val="22"/>
        </w:rPr>
        <w:t>-</w:t>
      </w:r>
      <w:r w:rsidR="00534EC8" w:rsidRPr="002067FD">
        <w:rPr>
          <w:sz w:val="22"/>
          <w:szCs w:val="22"/>
        </w:rPr>
        <w:t xml:space="preserve"> </w:t>
      </w:r>
      <w:r w:rsidRPr="007123B3">
        <w:rPr>
          <w:sz w:val="22"/>
          <w:szCs w:val="22"/>
        </w:rPr>
        <w:t>Петербурге г. Санкт-Петербург</w:t>
      </w:r>
    </w:p>
    <w:p w14:paraId="58A0808F" w14:textId="77777777" w:rsidR="00070885" w:rsidRPr="007123B3" w:rsidRDefault="00070885" w:rsidP="00070885">
      <w:pPr>
        <w:shd w:val="clear" w:color="auto" w:fill="FFFFFF"/>
        <w:tabs>
          <w:tab w:val="left" w:pos="461"/>
        </w:tabs>
        <w:spacing w:line="250" w:lineRule="exact"/>
        <w:jc w:val="both"/>
        <w:rPr>
          <w:sz w:val="22"/>
          <w:szCs w:val="22"/>
        </w:rPr>
      </w:pPr>
      <w:r w:rsidRPr="007123B3">
        <w:rPr>
          <w:sz w:val="22"/>
          <w:szCs w:val="22"/>
        </w:rPr>
        <w:t>БИК 044030704, к/счет № 3010 1810 2000 0000 0704</w:t>
      </w:r>
    </w:p>
    <w:p w14:paraId="58A08090" w14:textId="77777777" w:rsidR="00070885" w:rsidRPr="007123B3" w:rsidRDefault="00070885" w:rsidP="00070885">
      <w:pPr>
        <w:shd w:val="clear" w:color="auto" w:fill="FFFFFF"/>
        <w:tabs>
          <w:tab w:val="left" w:pos="461"/>
        </w:tabs>
        <w:spacing w:line="250" w:lineRule="exact"/>
        <w:jc w:val="both"/>
        <w:rPr>
          <w:sz w:val="22"/>
          <w:szCs w:val="22"/>
        </w:rPr>
      </w:pPr>
      <w:r w:rsidRPr="007123B3">
        <w:rPr>
          <w:sz w:val="22"/>
          <w:szCs w:val="22"/>
        </w:rPr>
        <w:t>Телефон канцелярии: 331-49-33.</w:t>
      </w:r>
    </w:p>
    <w:p w14:paraId="58A08091" w14:textId="77777777" w:rsidR="00070885" w:rsidRPr="007123B3" w:rsidRDefault="00070885" w:rsidP="00070885">
      <w:pPr>
        <w:shd w:val="clear" w:color="auto" w:fill="FFFFFF"/>
        <w:tabs>
          <w:tab w:val="left" w:pos="461"/>
        </w:tabs>
        <w:spacing w:line="250" w:lineRule="exact"/>
        <w:jc w:val="both"/>
        <w:rPr>
          <w:sz w:val="22"/>
          <w:szCs w:val="22"/>
          <w:lang w:val="en-US"/>
        </w:rPr>
      </w:pPr>
      <w:r w:rsidRPr="007123B3">
        <w:rPr>
          <w:sz w:val="22"/>
          <w:szCs w:val="22"/>
          <w:lang w:val="en-US"/>
        </w:rPr>
        <w:t xml:space="preserve">E-mail: </w:t>
      </w:r>
      <w:hyperlink r:id="rId5" w:history="1">
        <w:r w:rsidRPr="007123B3">
          <w:rPr>
            <w:rStyle w:val="a5"/>
            <w:sz w:val="22"/>
            <w:szCs w:val="22"/>
            <w:lang w:val="en-US"/>
          </w:rPr>
          <w:t>office@pulkovo-airport.com</w:t>
        </w:r>
      </w:hyperlink>
      <w:r w:rsidRPr="007123B3">
        <w:rPr>
          <w:sz w:val="22"/>
          <w:szCs w:val="22"/>
          <w:lang w:val="en-US"/>
        </w:rPr>
        <w:t>.</w:t>
      </w:r>
    </w:p>
    <w:p w14:paraId="58A08092" w14:textId="77777777" w:rsidR="00070885" w:rsidRPr="007123B3" w:rsidRDefault="00070885" w:rsidP="00070885">
      <w:pPr>
        <w:shd w:val="clear" w:color="auto" w:fill="FFFFFF"/>
        <w:tabs>
          <w:tab w:val="left" w:pos="461"/>
        </w:tabs>
        <w:spacing w:line="250" w:lineRule="exact"/>
        <w:jc w:val="both"/>
        <w:rPr>
          <w:sz w:val="22"/>
          <w:szCs w:val="22"/>
          <w:lang w:val="en-US"/>
        </w:rPr>
      </w:pPr>
    </w:p>
    <w:p w14:paraId="58A08093" w14:textId="77777777" w:rsidR="00EC2F27" w:rsidRPr="007123B3" w:rsidRDefault="00EC2F27" w:rsidP="00EC2F27">
      <w:pPr>
        <w:pStyle w:val="SectionHeading-Left"/>
        <w:numPr>
          <w:ilvl w:val="0"/>
          <w:numId w:val="0"/>
        </w:numPr>
        <w:spacing w:before="0" w:after="0" w:line="240" w:lineRule="atLeast"/>
        <w:ind w:left="284"/>
        <w:rPr>
          <w:rFonts w:ascii="Times New Roman" w:hAnsi="Times New Roman" w:cs="Times New Roman"/>
          <w:lang w:val="ru-RU"/>
        </w:rPr>
      </w:pPr>
      <w:r w:rsidRPr="007123B3">
        <w:rPr>
          <w:rFonts w:ascii="Times New Roman" w:hAnsi="Times New Roman" w:cs="Times New Roman"/>
          <w:lang w:val="ru-RU"/>
        </w:rPr>
        <w:t xml:space="preserve">Заказчик: </w:t>
      </w:r>
    </w:p>
    <w:p w14:paraId="58A08094" w14:textId="77777777" w:rsidR="00EC2F27" w:rsidRPr="007123B3" w:rsidRDefault="00EC2F27" w:rsidP="00EC2F27">
      <w:pPr>
        <w:pStyle w:val="SubSectionText"/>
        <w:spacing w:before="0" w:after="0" w:line="240" w:lineRule="atLeast"/>
        <w:ind w:left="284"/>
        <w:rPr>
          <w:rFonts w:ascii="Times New Roman" w:hAnsi="Times New Roman" w:cs="Times New Roman"/>
          <w:lang w:val="ru-RU"/>
        </w:rPr>
      </w:pPr>
      <w:r w:rsidRPr="007123B3">
        <w:rPr>
          <w:rFonts w:ascii="Times New Roman" w:hAnsi="Times New Roman" w:cs="Times New Roman"/>
          <w:lang w:val="ru-RU"/>
        </w:rPr>
        <w:t>___________________</w:t>
      </w:r>
    </w:p>
    <w:p w14:paraId="58A08095" w14:textId="77777777" w:rsidR="00EC2F27" w:rsidRPr="007123B3" w:rsidRDefault="00EC2F27" w:rsidP="00EC2F27">
      <w:pPr>
        <w:pStyle w:val="SubSectionText"/>
        <w:spacing w:before="0" w:after="0" w:line="240" w:lineRule="atLeast"/>
        <w:ind w:left="284"/>
        <w:rPr>
          <w:rFonts w:ascii="Times New Roman" w:hAnsi="Times New Roman" w:cs="Times New Roman"/>
          <w:lang w:val="ru-RU"/>
        </w:rPr>
      </w:pPr>
      <w:r w:rsidRPr="007123B3">
        <w:rPr>
          <w:rFonts w:ascii="Times New Roman" w:hAnsi="Times New Roman" w:cs="Times New Roman"/>
          <w:lang w:val="ru-RU"/>
        </w:rPr>
        <w:t>___________________</w:t>
      </w:r>
    </w:p>
    <w:p w14:paraId="58A08096" w14:textId="77777777" w:rsidR="00EC2F27" w:rsidRPr="007123B3" w:rsidRDefault="00EC2F27" w:rsidP="00EC2F27">
      <w:pPr>
        <w:pStyle w:val="SubSectionText"/>
        <w:spacing w:before="0" w:after="0" w:line="240" w:lineRule="atLeast"/>
        <w:ind w:left="284"/>
        <w:rPr>
          <w:rFonts w:ascii="Times New Roman" w:hAnsi="Times New Roman" w:cs="Times New Roman"/>
          <w:lang w:val="ru-RU"/>
        </w:rPr>
      </w:pPr>
    </w:p>
    <w:p w14:paraId="58A08097" w14:textId="77777777" w:rsidR="00EC2F27" w:rsidRPr="007123B3" w:rsidRDefault="00EC2F27" w:rsidP="00EC2F27">
      <w:pPr>
        <w:pStyle w:val="SubSectionText"/>
        <w:spacing w:before="0" w:after="0" w:line="240" w:lineRule="atLeast"/>
        <w:ind w:left="284"/>
        <w:rPr>
          <w:rFonts w:ascii="Times New Roman" w:hAnsi="Times New Roman" w:cs="Times New Roman"/>
          <w:lang w:val="ru-RU"/>
        </w:rPr>
      </w:pPr>
    </w:p>
    <w:tbl>
      <w:tblPr>
        <w:tblW w:w="102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20"/>
        <w:gridCol w:w="283"/>
        <w:gridCol w:w="5103"/>
      </w:tblGrid>
      <w:tr w:rsidR="00EC2F27" w:rsidRPr="007123B3" w14:paraId="58A0809B" w14:textId="77777777" w:rsidTr="00437980">
        <w:tc>
          <w:tcPr>
            <w:tcW w:w="4820" w:type="dxa"/>
          </w:tcPr>
          <w:p w14:paraId="58A08098" w14:textId="77777777" w:rsidR="00EC2F27" w:rsidRPr="007123B3" w:rsidRDefault="00EC2F27" w:rsidP="00437980">
            <w:pPr>
              <w:pStyle w:val="SectionHeading-Left"/>
              <w:numPr>
                <w:ilvl w:val="0"/>
                <w:numId w:val="0"/>
              </w:numPr>
              <w:spacing w:before="0" w:after="0" w:line="240" w:lineRule="auto"/>
              <w:ind w:left="850" w:hanging="85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123B3">
              <w:rPr>
                <w:rFonts w:ascii="Times New Roman" w:hAnsi="Times New Roman" w:cs="Times New Roman"/>
                <w:lang w:val="ru-RU"/>
              </w:rPr>
              <w:t>Исполнитель:</w:t>
            </w:r>
          </w:p>
        </w:tc>
        <w:tc>
          <w:tcPr>
            <w:tcW w:w="283" w:type="dxa"/>
            <w:noWrap/>
          </w:tcPr>
          <w:p w14:paraId="58A08099" w14:textId="77777777" w:rsidR="00EC2F27" w:rsidRPr="007123B3" w:rsidRDefault="00EC2F27" w:rsidP="00437980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58A0809A" w14:textId="77777777" w:rsidR="00EC2F27" w:rsidRPr="007123B3" w:rsidRDefault="00EC2F27" w:rsidP="00437980">
            <w:pPr>
              <w:pStyle w:val="SectionHeading-Left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123B3">
              <w:rPr>
                <w:rFonts w:ascii="Times New Roman" w:hAnsi="Times New Roman" w:cs="Times New Roman"/>
                <w:lang w:val="ru-RU"/>
              </w:rPr>
              <w:t>Заказчик:</w:t>
            </w:r>
          </w:p>
        </w:tc>
      </w:tr>
      <w:tr w:rsidR="00EC2F27" w:rsidRPr="007123B3" w14:paraId="58A080A0" w14:textId="77777777" w:rsidTr="00437980">
        <w:tc>
          <w:tcPr>
            <w:tcW w:w="4820" w:type="dxa"/>
          </w:tcPr>
          <w:p w14:paraId="58A0809C" w14:textId="22ED1E94" w:rsidR="00EC2F27" w:rsidRPr="007123B3" w:rsidRDefault="00EC2F27" w:rsidP="00437980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7123B3">
              <w:rPr>
                <w:b/>
                <w:sz w:val="22"/>
                <w:szCs w:val="22"/>
              </w:rPr>
              <w:t>ООО «Воздушные Ворота Северной Столицы»</w:t>
            </w:r>
          </w:p>
          <w:p w14:paraId="58A0809D" w14:textId="64D3C7F1" w:rsidR="00CF3247" w:rsidRPr="006E357F" w:rsidRDefault="00891566" w:rsidP="003D7791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 по неавиационной коммерции</w:t>
            </w:r>
          </w:p>
        </w:tc>
        <w:tc>
          <w:tcPr>
            <w:tcW w:w="283" w:type="dxa"/>
            <w:noWrap/>
          </w:tcPr>
          <w:p w14:paraId="58A0809E" w14:textId="77777777" w:rsidR="00EC2F27" w:rsidRPr="007123B3" w:rsidRDefault="00EC2F27" w:rsidP="00437980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58A0809F" w14:textId="77777777" w:rsidR="00EC2F27" w:rsidRPr="007123B3" w:rsidRDefault="00EC2F27" w:rsidP="0043798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123B3">
              <w:rPr>
                <w:rFonts w:eastAsia="Calibri"/>
                <w:b/>
                <w:sz w:val="22"/>
                <w:szCs w:val="22"/>
              </w:rPr>
              <w:t>____________________</w:t>
            </w:r>
          </w:p>
        </w:tc>
      </w:tr>
      <w:tr w:rsidR="00EC2F27" w:rsidRPr="007123B3" w14:paraId="58A080A5" w14:textId="77777777" w:rsidTr="00437980">
        <w:tc>
          <w:tcPr>
            <w:tcW w:w="4820" w:type="dxa"/>
          </w:tcPr>
          <w:p w14:paraId="58A080A1" w14:textId="77777777" w:rsidR="00EC2F27" w:rsidRPr="007123B3" w:rsidRDefault="00EC2F27" w:rsidP="00437980">
            <w:pPr>
              <w:tabs>
                <w:tab w:val="left" w:pos="90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283" w:type="dxa"/>
            <w:noWrap/>
          </w:tcPr>
          <w:p w14:paraId="58A080A2" w14:textId="77777777" w:rsidR="00EC2F27" w:rsidRPr="007123B3" w:rsidRDefault="00EC2F27" w:rsidP="00437980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de-DE"/>
              </w:rPr>
            </w:pPr>
          </w:p>
        </w:tc>
        <w:tc>
          <w:tcPr>
            <w:tcW w:w="5103" w:type="dxa"/>
          </w:tcPr>
          <w:p w14:paraId="58A080A3" w14:textId="77777777" w:rsidR="00EC2F27" w:rsidRPr="007123B3" w:rsidRDefault="00EC2F27" w:rsidP="00437980">
            <w:pPr>
              <w:tabs>
                <w:tab w:val="left" w:pos="90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14:paraId="58A080A4" w14:textId="77777777" w:rsidR="00EC2F27" w:rsidRPr="007123B3" w:rsidRDefault="00EC2F27" w:rsidP="00437980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EC2F27" w:rsidRPr="007123B3" w14:paraId="58A080AF" w14:textId="77777777" w:rsidTr="00437980">
        <w:tc>
          <w:tcPr>
            <w:tcW w:w="4820" w:type="dxa"/>
          </w:tcPr>
          <w:p w14:paraId="58A080A6" w14:textId="02EB138D" w:rsidR="00EC2F27" w:rsidRPr="007123B3" w:rsidRDefault="00891566" w:rsidP="0043798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</w:t>
            </w:r>
            <w:r w:rsidR="00EC2F27" w:rsidRPr="007123B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А.О. Тесло-Данилов</w:t>
            </w:r>
            <w:r w:rsidR="00EC2F27" w:rsidRPr="007123B3">
              <w:rPr>
                <w:sz w:val="22"/>
                <w:szCs w:val="22"/>
              </w:rPr>
              <w:t>/</w:t>
            </w:r>
          </w:p>
          <w:p w14:paraId="58A080A7" w14:textId="77777777" w:rsidR="00EC2F27" w:rsidRPr="007123B3" w:rsidRDefault="00EC2F27" w:rsidP="00437980">
            <w:pPr>
              <w:outlineLvl w:val="0"/>
              <w:rPr>
                <w:sz w:val="22"/>
                <w:szCs w:val="22"/>
              </w:rPr>
            </w:pPr>
            <w:r w:rsidRPr="007123B3">
              <w:rPr>
                <w:sz w:val="22"/>
                <w:szCs w:val="22"/>
              </w:rPr>
              <w:t xml:space="preserve">         </w:t>
            </w:r>
          </w:p>
          <w:p w14:paraId="58A080A8" w14:textId="77777777" w:rsidR="00EC2F27" w:rsidRPr="007123B3" w:rsidRDefault="00EC2F27" w:rsidP="00437980">
            <w:pPr>
              <w:jc w:val="both"/>
              <w:rPr>
                <w:color w:val="000000"/>
                <w:sz w:val="22"/>
                <w:szCs w:val="22"/>
              </w:rPr>
            </w:pPr>
            <w:r w:rsidRPr="007123B3">
              <w:rPr>
                <w:color w:val="000000"/>
                <w:sz w:val="22"/>
                <w:szCs w:val="22"/>
              </w:rPr>
              <w:t xml:space="preserve">  МП</w:t>
            </w:r>
          </w:p>
          <w:p w14:paraId="58A080A9" w14:textId="77777777" w:rsidR="00EC2F27" w:rsidRPr="007123B3" w:rsidRDefault="00EC2F27" w:rsidP="00437980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283" w:type="dxa"/>
            <w:noWrap/>
          </w:tcPr>
          <w:p w14:paraId="58A080AA" w14:textId="77777777" w:rsidR="00EC2F27" w:rsidRPr="007123B3" w:rsidRDefault="00EC2F27" w:rsidP="0043798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14:paraId="58A080AB" w14:textId="77777777" w:rsidR="00EC2F27" w:rsidRPr="007123B3" w:rsidRDefault="00EC2F27" w:rsidP="00437980">
            <w:pPr>
              <w:outlineLvl w:val="0"/>
              <w:rPr>
                <w:sz w:val="22"/>
                <w:szCs w:val="22"/>
              </w:rPr>
            </w:pPr>
            <w:r w:rsidRPr="007123B3">
              <w:rPr>
                <w:sz w:val="22"/>
                <w:szCs w:val="22"/>
              </w:rPr>
              <w:t xml:space="preserve">            ………………………………/</w:t>
            </w:r>
            <w:r w:rsidRPr="007123B3">
              <w:rPr>
                <w:rFonts w:eastAsia="Calibri"/>
                <w:sz w:val="22"/>
                <w:szCs w:val="22"/>
              </w:rPr>
              <w:t xml:space="preserve">____________ </w:t>
            </w:r>
            <w:r w:rsidRPr="007123B3">
              <w:rPr>
                <w:sz w:val="22"/>
                <w:szCs w:val="22"/>
              </w:rPr>
              <w:t xml:space="preserve">/ </w:t>
            </w:r>
          </w:p>
          <w:p w14:paraId="58A080AC" w14:textId="77777777" w:rsidR="00EC2F27" w:rsidRPr="007123B3" w:rsidRDefault="00EC2F27" w:rsidP="00437980">
            <w:pPr>
              <w:jc w:val="both"/>
              <w:rPr>
                <w:sz w:val="22"/>
                <w:szCs w:val="22"/>
              </w:rPr>
            </w:pPr>
            <w:r w:rsidRPr="007123B3">
              <w:rPr>
                <w:sz w:val="22"/>
                <w:szCs w:val="22"/>
              </w:rPr>
              <w:t xml:space="preserve">    </w:t>
            </w:r>
          </w:p>
          <w:p w14:paraId="58A080AD" w14:textId="77777777" w:rsidR="00EC2F27" w:rsidRPr="007123B3" w:rsidRDefault="00EC2F27" w:rsidP="00437980">
            <w:pPr>
              <w:jc w:val="both"/>
              <w:rPr>
                <w:sz w:val="22"/>
                <w:szCs w:val="22"/>
              </w:rPr>
            </w:pPr>
            <w:r w:rsidRPr="007123B3">
              <w:rPr>
                <w:sz w:val="22"/>
                <w:szCs w:val="22"/>
              </w:rPr>
              <w:t xml:space="preserve">           МП</w:t>
            </w:r>
          </w:p>
          <w:p w14:paraId="58A080AE" w14:textId="77777777" w:rsidR="00EC2F27" w:rsidRPr="007123B3" w:rsidRDefault="00EC2F27" w:rsidP="00437980">
            <w:pPr>
              <w:jc w:val="center"/>
              <w:outlineLvl w:val="0"/>
              <w:rPr>
                <w:sz w:val="22"/>
                <w:szCs w:val="22"/>
              </w:rPr>
            </w:pPr>
          </w:p>
        </w:tc>
      </w:tr>
    </w:tbl>
    <w:p w14:paraId="58A080B0" w14:textId="77777777" w:rsidR="00692974" w:rsidRDefault="00692974" w:rsidP="00EC2F27">
      <w:pPr>
        <w:jc w:val="both"/>
      </w:pPr>
    </w:p>
    <w:sectPr w:rsidR="00692974" w:rsidSect="003A427B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F22B6"/>
    <w:multiLevelType w:val="multilevel"/>
    <w:tmpl w:val="790ADDD4"/>
    <w:lvl w:ilvl="0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2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" w15:restartNumberingAfterBreak="0">
    <w:nsid w:val="3E440901"/>
    <w:multiLevelType w:val="hybridMultilevel"/>
    <w:tmpl w:val="5A3E50D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AA56497"/>
    <w:multiLevelType w:val="multilevel"/>
    <w:tmpl w:val="9BB8528C"/>
    <w:name w:val="Left-list_v_1_5_1"/>
    <w:lvl w:ilvl="0">
      <w:start w:val="1"/>
      <w:numFmt w:val="decimal"/>
      <w:lvlRestart w:val="0"/>
      <w:pStyle w:val="Article-Left"/>
      <w:lvlText w:val="%1."/>
      <w:lvlJc w:val="left"/>
      <w:pPr>
        <w:tabs>
          <w:tab w:val="num" w:pos="850"/>
        </w:tabs>
        <w:ind w:left="850" w:hanging="850"/>
      </w:pPr>
      <w:rPr>
        <w:rFonts w:ascii="Times New Roman" w:hAnsi="Times New Roman" w:cs="Times New Roman" w:hint="default"/>
        <w:b/>
        <w:i w:val="0"/>
        <w:caps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SectionHeading-Left"/>
      <w:lvlText w:val="%1.%2."/>
      <w:lvlJc w:val="left"/>
      <w:pPr>
        <w:tabs>
          <w:tab w:val="num" w:pos="992"/>
        </w:tabs>
        <w:ind w:left="992" w:hanging="85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lvlRestart w:val="1"/>
      <w:pStyle w:val="SectionParagraph-Left"/>
      <w:lvlText w:val="4.%3."/>
      <w:lvlJc w:val="left"/>
      <w:pPr>
        <w:tabs>
          <w:tab w:val="num" w:pos="1390"/>
        </w:tabs>
        <w:ind w:left="1390" w:hanging="85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lvlRestart w:val="2"/>
      <w:pStyle w:val="SubSectionHeading-Left"/>
      <w:lvlText w:val="%1.%2.%4"/>
      <w:lvlJc w:val="left"/>
      <w:pPr>
        <w:tabs>
          <w:tab w:val="num" w:pos="850"/>
        </w:tabs>
        <w:ind w:left="850" w:hanging="85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4">
      <w:start w:val="1"/>
      <w:numFmt w:val="decimal"/>
      <w:lvlRestart w:val="2"/>
      <w:pStyle w:val="SubSectionParagraph-Left"/>
      <w:lvlText w:val="%1.%2.%5"/>
      <w:lvlJc w:val="left"/>
      <w:pPr>
        <w:tabs>
          <w:tab w:val="num" w:pos="850"/>
        </w:tabs>
        <w:ind w:left="850" w:hanging="85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5">
      <w:start w:val="1"/>
      <w:numFmt w:val="decimal"/>
      <w:lvlRestart w:val="3"/>
      <w:pStyle w:val="SPSubSectionParagraph-Left"/>
      <w:lvlText w:val="6.5.%6."/>
      <w:lvlJc w:val="left"/>
      <w:pPr>
        <w:tabs>
          <w:tab w:val="num" w:pos="850"/>
        </w:tabs>
        <w:ind w:left="850" w:hanging="85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decimal"/>
      <w:lvlRestart w:val="2"/>
      <w:lvlText w:val="()"/>
      <w:lvlJc w:val="left"/>
      <w:pPr>
        <w:tabs>
          <w:tab w:val="num" w:pos="850"/>
        </w:tabs>
        <w:ind w:left="850" w:hanging="85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7">
      <w:start w:val="1"/>
      <w:numFmt w:val="decimal"/>
      <w:lvlRestart w:val="2"/>
      <w:lvlText w:val="()"/>
      <w:lvlJc w:val="left"/>
      <w:pPr>
        <w:tabs>
          <w:tab w:val="num" w:pos="850"/>
        </w:tabs>
        <w:ind w:left="850" w:hanging="85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8">
      <w:start w:val="1"/>
      <w:numFmt w:val="decimal"/>
      <w:lvlRestart w:val="2"/>
      <w:lvlText w:val="()"/>
      <w:lvlJc w:val="left"/>
      <w:pPr>
        <w:tabs>
          <w:tab w:val="num" w:pos="850"/>
        </w:tabs>
        <w:ind w:left="850" w:hanging="85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</w:abstractNum>
  <w:num w:numId="1" w16cid:durableId="1593660755">
    <w:abstractNumId w:val="1"/>
  </w:num>
  <w:num w:numId="2" w16cid:durableId="1795636313">
    <w:abstractNumId w:val="0"/>
  </w:num>
  <w:num w:numId="3" w16cid:durableId="110515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27B"/>
    <w:rsid w:val="00070885"/>
    <w:rsid w:val="000D14C1"/>
    <w:rsid w:val="000E1B60"/>
    <w:rsid w:val="000E2187"/>
    <w:rsid w:val="000E387B"/>
    <w:rsid w:val="00111EC0"/>
    <w:rsid w:val="00166703"/>
    <w:rsid w:val="00172DCF"/>
    <w:rsid w:val="00177F8C"/>
    <w:rsid w:val="001A5893"/>
    <w:rsid w:val="002067FD"/>
    <w:rsid w:val="00220ED9"/>
    <w:rsid w:val="002C0F02"/>
    <w:rsid w:val="003057FE"/>
    <w:rsid w:val="003A427B"/>
    <w:rsid w:val="003B73C8"/>
    <w:rsid w:val="003D7791"/>
    <w:rsid w:val="00413394"/>
    <w:rsid w:val="00422BF2"/>
    <w:rsid w:val="00431D3D"/>
    <w:rsid w:val="00474220"/>
    <w:rsid w:val="004C3CC8"/>
    <w:rsid w:val="00510130"/>
    <w:rsid w:val="00534EC8"/>
    <w:rsid w:val="0054790A"/>
    <w:rsid w:val="005878BD"/>
    <w:rsid w:val="005D1CAB"/>
    <w:rsid w:val="005F3AA3"/>
    <w:rsid w:val="00621A1E"/>
    <w:rsid w:val="006306F5"/>
    <w:rsid w:val="0064711A"/>
    <w:rsid w:val="00692974"/>
    <w:rsid w:val="006C3D8C"/>
    <w:rsid w:val="006E357F"/>
    <w:rsid w:val="007123B3"/>
    <w:rsid w:val="00743CC3"/>
    <w:rsid w:val="00785A98"/>
    <w:rsid w:val="007A37FE"/>
    <w:rsid w:val="007C0558"/>
    <w:rsid w:val="007F06E2"/>
    <w:rsid w:val="007F7036"/>
    <w:rsid w:val="008310DB"/>
    <w:rsid w:val="008607D3"/>
    <w:rsid w:val="00884A78"/>
    <w:rsid w:val="00891566"/>
    <w:rsid w:val="008B61E5"/>
    <w:rsid w:val="008B68C2"/>
    <w:rsid w:val="008D2791"/>
    <w:rsid w:val="00914F14"/>
    <w:rsid w:val="00936567"/>
    <w:rsid w:val="00940F9E"/>
    <w:rsid w:val="00970FEC"/>
    <w:rsid w:val="00987740"/>
    <w:rsid w:val="00997CE2"/>
    <w:rsid w:val="009F318D"/>
    <w:rsid w:val="00A43526"/>
    <w:rsid w:val="00AF0706"/>
    <w:rsid w:val="00B523D2"/>
    <w:rsid w:val="00BF4EAA"/>
    <w:rsid w:val="00C04B61"/>
    <w:rsid w:val="00C374B1"/>
    <w:rsid w:val="00C43D28"/>
    <w:rsid w:val="00C45A26"/>
    <w:rsid w:val="00C800FE"/>
    <w:rsid w:val="00CE4787"/>
    <w:rsid w:val="00CF3247"/>
    <w:rsid w:val="00D2407E"/>
    <w:rsid w:val="00D25671"/>
    <w:rsid w:val="00D3021B"/>
    <w:rsid w:val="00D949E5"/>
    <w:rsid w:val="00DA3113"/>
    <w:rsid w:val="00DA764C"/>
    <w:rsid w:val="00DB4A9F"/>
    <w:rsid w:val="00DE73E9"/>
    <w:rsid w:val="00E0348C"/>
    <w:rsid w:val="00EC2F27"/>
    <w:rsid w:val="00EF1153"/>
    <w:rsid w:val="00F273CC"/>
    <w:rsid w:val="00F435BE"/>
    <w:rsid w:val="00F461B1"/>
    <w:rsid w:val="00F62124"/>
    <w:rsid w:val="00F90BE7"/>
    <w:rsid w:val="00FB3CC9"/>
    <w:rsid w:val="00FC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08051"/>
  <w15:docId w15:val="{C563B889-FBF7-43A8-B204-FBCAB1A8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427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97CE2"/>
    <w:rPr>
      <w:color w:val="0000FF" w:themeColor="hyperlink"/>
      <w:u w:val="single"/>
    </w:rPr>
  </w:style>
  <w:style w:type="paragraph" w:customStyle="1" w:styleId="SubSectionText">
    <w:name w:val="SubSection Text"/>
    <w:basedOn w:val="a"/>
    <w:rsid w:val="00EC2F27"/>
    <w:pPr>
      <w:spacing w:before="120" w:after="120" w:line="312" w:lineRule="auto"/>
      <w:ind w:left="850"/>
      <w:jc w:val="both"/>
    </w:pPr>
    <w:rPr>
      <w:rFonts w:ascii="Arial" w:eastAsia="Times New Roman" w:hAnsi="Arial" w:cs="Arial"/>
      <w:sz w:val="22"/>
      <w:szCs w:val="22"/>
      <w:lang w:val="en-US" w:eastAsia="ru-RU"/>
    </w:rPr>
  </w:style>
  <w:style w:type="paragraph" w:customStyle="1" w:styleId="Article-Left">
    <w:name w:val="Article-Left"/>
    <w:basedOn w:val="a"/>
    <w:rsid w:val="00EC2F27"/>
    <w:pPr>
      <w:numPr>
        <w:numId w:val="3"/>
      </w:numPr>
      <w:suppressAutoHyphens/>
      <w:spacing w:before="240" w:after="240" w:line="312" w:lineRule="auto"/>
      <w:jc w:val="both"/>
    </w:pPr>
    <w:rPr>
      <w:rFonts w:ascii="Arial" w:eastAsia="Times New Roman" w:hAnsi="Arial" w:cs="Arial"/>
      <w:b/>
      <w:caps/>
      <w:sz w:val="22"/>
      <w:szCs w:val="22"/>
      <w:lang w:val="en-US" w:eastAsia="ru-RU"/>
    </w:rPr>
  </w:style>
  <w:style w:type="paragraph" w:customStyle="1" w:styleId="SectionHeading-Left">
    <w:name w:val="Section Heading-Left"/>
    <w:basedOn w:val="a"/>
    <w:rsid w:val="00EC2F27"/>
    <w:pPr>
      <w:numPr>
        <w:ilvl w:val="1"/>
        <w:numId w:val="3"/>
      </w:numPr>
      <w:tabs>
        <w:tab w:val="clear" w:pos="992"/>
        <w:tab w:val="num" w:pos="850"/>
      </w:tabs>
      <w:spacing w:before="120" w:after="120" w:line="312" w:lineRule="auto"/>
      <w:ind w:left="850"/>
      <w:jc w:val="both"/>
    </w:pPr>
    <w:rPr>
      <w:rFonts w:ascii="Arial" w:eastAsia="Times New Roman" w:hAnsi="Arial" w:cs="Arial"/>
      <w:b/>
      <w:sz w:val="22"/>
      <w:szCs w:val="22"/>
      <w:lang w:val="en-US" w:eastAsia="ru-RU"/>
    </w:rPr>
  </w:style>
  <w:style w:type="paragraph" w:customStyle="1" w:styleId="SectionParagraph-Left">
    <w:name w:val="Section Paragraph-Left"/>
    <w:basedOn w:val="a"/>
    <w:rsid w:val="00EC2F27"/>
    <w:pPr>
      <w:numPr>
        <w:ilvl w:val="2"/>
        <w:numId w:val="3"/>
      </w:numPr>
      <w:spacing w:before="120" w:after="120" w:line="312" w:lineRule="auto"/>
      <w:jc w:val="both"/>
    </w:pPr>
    <w:rPr>
      <w:rFonts w:ascii="Arial" w:eastAsia="Times New Roman" w:hAnsi="Arial" w:cs="Arial"/>
      <w:sz w:val="22"/>
      <w:szCs w:val="22"/>
      <w:lang w:val="en-US" w:eastAsia="ru-RU"/>
    </w:rPr>
  </w:style>
  <w:style w:type="paragraph" w:customStyle="1" w:styleId="SubSectionHeading-Left">
    <w:name w:val="SubSection Heading-Left"/>
    <w:basedOn w:val="a"/>
    <w:rsid w:val="00EC2F27"/>
    <w:pPr>
      <w:numPr>
        <w:ilvl w:val="3"/>
        <w:numId w:val="3"/>
      </w:numPr>
      <w:spacing w:before="120" w:after="120" w:line="312" w:lineRule="auto"/>
      <w:jc w:val="both"/>
    </w:pPr>
    <w:rPr>
      <w:rFonts w:ascii="Arial" w:eastAsia="Times New Roman" w:hAnsi="Arial" w:cs="Arial"/>
      <w:b/>
      <w:sz w:val="22"/>
      <w:szCs w:val="22"/>
      <w:lang w:val="en-US" w:eastAsia="ru-RU"/>
    </w:rPr>
  </w:style>
  <w:style w:type="paragraph" w:customStyle="1" w:styleId="SubSectionParagraph-Left">
    <w:name w:val="SubSection Paragraph-Left"/>
    <w:basedOn w:val="a"/>
    <w:rsid w:val="00EC2F27"/>
    <w:pPr>
      <w:numPr>
        <w:ilvl w:val="4"/>
        <w:numId w:val="3"/>
      </w:numPr>
      <w:spacing w:before="120" w:after="120" w:line="312" w:lineRule="auto"/>
      <w:jc w:val="both"/>
    </w:pPr>
    <w:rPr>
      <w:rFonts w:ascii="Arial" w:eastAsia="Times New Roman" w:hAnsi="Arial" w:cs="Arial"/>
      <w:sz w:val="22"/>
      <w:szCs w:val="22"/>
      <w:lang w:val="en-US" w:eastAsia="ru-RU"/>
    </w:rPr>
  </w:style>
  <w:style w:type="paragraph" w:customStyle="1" w:styleId="SPSubSectionParagraph-Left">
    <w:name w:val="SP SubSection Paragraph-Left"/>
    <w:basedOn w:val="a"/>
    <w:rsid w:val="00EC2F27"/>
    <w:pPr>
      <w:numPr>
        <w:ilvl w:val="5"/>
        <w:numId w:val="3"/>
      </w:numPr>
      <w:spacing w:before="120" w:after="120" w:line="312" w:lineRule="auto"/>
      <w:jc w:val="both"/>
    </w:pPr>
    <w:rPr>
      <w:rFonts w:ascii="Arial" w:eastAsia="Times New Roman" w:hAnsi="Arial" w:cs="Arial"/>
      <w:sz w:val="22"/>
      <w:szCs w:val="22"/>
      <w:lang w:val="en-US" w:eastAsia="ru-RU"/>
    </w:rPr>
  </w:style>
  <w:style w:type="character" w:styleId="a6">
    <w:name w:val="FollowedHyperlink"/>
    <w:basedOn w:val="a0"/>
    <w:uiPriority w:val="99"/>
    <w:semiHidden/>
    <w:unhideWhenUsed/>
    <w:rsid w:val="00FB3CC9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435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35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pulkovo-airpor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Шабалин</dc:creator>
  <cp:lastModifiedBy>Anzhelika Kruglova</cp:lastModifiedBy>
  <cp:revision>4</cp:revision>
  <cp:lastPrinted>2016-07-14T08:22:00Z</cp:lastPrinted>
  <dcterms:created xsi:type="dcterms:W3CDTF">2021-05-13T06:11:00Z</dcterms:created>
  <dcterms:modified xsi:type="dcterms:W3CDTF">2026-03-12T14:29:00Z</dcterms:modified>
</cp:coreProperties>
</file>